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10E8D" w14:textId="77777777" w:rsidR="00993858" w:rsidRDefault="007A4E9B" w:rsidP="007A4E9B">
      <w:pPr>
        <w:jc w:val="center"/>
      </w:pPr>
      <w:r>
        <w:rPr>
          <w:noProof/>
        </w:rPr>
        <w:drawing>
          <wp:inline distT="0" distB="0" distL="0" distR="0" wp14:anchorId="07F7A955" wp14:editId="4327C911">
            <wp:extent cx="4572000" cy="876300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1817BC" w14:textId="3BC73541" w:rsidR="007A4E9B" w:rsidRDefault="00A52B1E" w:rsidP="001D122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Certificat </w:t>
      </w:r>
      <w:r w:rsidR="007A4E9B">
        <w:rPr>
          <w:b/>
          <w:sz w:val="24"/>
          <w:szCs w:val="24"/>
        </w:rPr>
        <w:t>de réalisation</w:t>
      </w:r>
    </w:p>
    <w:p w14:paraId="53939878" w14:textId="01FAD46B" w:rsidR="00BB2B5F" w:rsidRPr="00BB2B5F" w:rsidRDefault="00BB2B5F" w:rsidP="00BB2B5F">
      <w:pPr>
        <w:jc w:val="center"/>
        <w:rPr>
          <w:i/>
          <w:sz w:val="16"/>
          <w:szCs w:val="16"/>
        </w:rPr>
      </w:pPr>
      <w:r w:rsidRPr="00BB2B5F">
        <w:rPr>
          <w:i/>
          <w:sz w:val="16"/>
          <w:szCs w:val="16"/>
        </w:rPr>
        <w:t>L</w:t>
      </w:r>
      <w:r w:rsidR="001D1224" w:rsidRPr="00BB2B5F">
        <w:rPr>
          <w:i/>
          <w:sz w:val="16"/>
          <w:szCs w:val="16"/>
        </w:rPr>
        <w:t xml:space="preserve">es organismes doivent tendre </w:t>
      </w:r>
      <w:r w:rsidRPr="00BB2B5F">
        <w:rPr>
          <w:i/>
          <w:sz w:val="16"/>
          <w:szCs w:val="16"/>
        </w:rPr>
        <w:t xml:space="preserve">vers une utilisation du forfait à 90%, et vers une </w:t>
      </w:r>
      <w:r w:rsidRPr="00BB2B5F">
        <w:rPr>
          <w:b/>
          <w:i/>
          <w:color w:val="FF0000"/>
          <w:sz w:val="16"/>
          <w:szCs w:val="16"/>
          <w:u w:val="single"/>
        </w:rPr>
        <w:t>saisie au réel au plus tard pour le 10 juillet.</w:t>
      </w:r>
    </w:p>
    <w:p w14:paraId="55BD92B4" w14:textId="421C3BE7" w:rsidR="007A4E9B" w:rsidRDefault="007A4E9B" w:rsidP="008809A6">
      <w:pPr>
        <w:tabs>
          <w:tab w:val="left" w:leader="dot" w:pos="5103"/>
          <w:tab w:val="left" w:pos="5670"/>
          <w:tab w:val="left" w:leader="dot" w:pos="10064"/>
        </w:tabs>
        <w:spacing w:after="0" w:line="240" w:lineRule="auto"/>
        <w:jc w:val="left"/>
        <w:rPr>
          <w:rFonts w:ascii="Arial" w:eastAsia="Times New Roman" w:hAnsi="Arial" w:cs="Arial"/>
          <w:b/>
          <w:sz w:val="16"/>
          <w:szCs w:val="16"/>
          <w:lang w:eastAsia="zh-TW"/>
        </w:rPr>
      </w:pPr>
      <w:r>
        <w:rPr>
          <w:rFonts w:ascii="Arial" w:eastAsia="Times New Roman" w:hAnsi="Arial" w:cs="Arial"/>
          <w:b/>
          <w:sz w:val="16"/>
          <w:szCs w:val="16"/>
          <w:lang w:eastAsia="zh-TW"/>
        </w:rPr>
        <w:t>N° MARCHE EOS </w:t>
      </w:r>
      <w:r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zh-TW"/>
        </w:rPr>
        <w:t>:</w:t>
      </w:r>
      <w:bookmarkStart w:id="0" w:name="_Hlk36040856"/>
      <w:r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zh-TW"/>
        </w:rPr>
        <w:tab/>
      </w:r>
      <w:r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zh-TW"/>
        </w:rPr>
        <w:tab/>
      </w:r>
      <w:r>
        <w:rPr>
          <w:rFonts w:ascii="Arial" w:eastAsia="Times New Roman" w:hAnsi="Arial" w:cs="Arial"/>
          <w:sz w:val="16"/>
          <w:szCs w:val="16"/>
          <w:lang w:eastAsia="zh-TW"/>
        </w:rPr>
        <w:t>N° du Bon de commande </w:t>
      </w:r>
      <w:r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zh-TW"/>
        </w:rPr>
        <w:t xml:space="preserve">: </w:t>
      </w:r>
      <w:r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zh-TW"/>
        </w:rPr>
        <w:tab/>
      </w:r>
    </w:p>
    <w:p w14:paraId="64B1F2F5" w14:textId="77777777" w:rsidR="007A4E9B" w:rsidRDefault="007A4E9B" w:rsidP="007A4E9B">
      <w:pPr>
        <w:tabs>
          <w:tab w:val="left" w:leader="dot" w:pos="10915"/>
        </w:tabs>
        <w:spacing w:before="120" w:line="240" w:lineRule="auto"/>
        <w:jc w:val="left"/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zh-TW"/>
        </w:rPr>
      </w:pPr>
      <w:r>
        <w:rPr>
          <w:rFonts w:ascii="Arial" w:eastAsia="Times New Roman" w:hAnsi="Arial" w:cs="Arial"/>
          <w:b/>
          <w:sz w:val="16"/>
          <w:szCs w:val="16"/>
          <w:lang w:eastAsia="zh-TW"/>
        </w:rPr>
        <w:t xml:space="preserve">N° du LOT : </w:t>
      </w:r>
      <w:r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zh-TW"/>
        </w:rPr>
        <w:t>………...</w:t>
      </w:r>
      <w:r>
        <w:rPr>
          <w:rFonts w:ascii="Arial" w:eastAsia="Times New Roman" w:hAnsi="Arial" w:cs="Arial"/>
          <w:b/>
          <w:sz w:val="16"/>
          <w:szCs w:val="16"/>
          <w:lang w:eastAsia="zh-TW"/>
        </w:rPr>
        <w:t>INTITULE DU LOT :</w:t>
      </w:r>
      <w:r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zh-TW"/>
        </w:rPr>
        <w:tab/>
      </w:r>
    </w:p>
    <w:p w14:paraId="19C28C9B" w14:textId="77777777" w:rsidR="007A4E9B" w:rsidRDefault="007A4E9B" w:rsidP="007A4E9B">
      <w:pPr>
        <w:tabs>
          <w:tab w:val="left" w:leader="dot" w:pos="10915"/>
        </w:tabs>
        <w:spacing w:before="120" w:line="240" w:lineRule="auto"/>
        <w:jc w:val="left"/>
        <w:rPr>
          <w:rFonts w:ascii="Arial" w:eastAsia="Times New Roman" w:hAnsi="Arial" w:cs="Arial"/>
          <w:b/>
          <w:sz w:val="16"/>
          <w:szCs w:val="16"/>
          <w:lang w:eastAsia="zh-TW"/>
        </w:rPr>
      </w:pPr>
      <w:r>
        <w:rPr>
          <w:rFonts w:ascii="Arial" w:eastAsia="Times New Roman" w:hAnsi="Arial" w:cs="Arial"/>
          <w:b/>
          <w:sz w:val="16"/>
          <w:szCs w:val="16"/>
          <w:lang w:eastAsia="zh-TW"/>
        </w:rPr>
        <w:t>PRF/ANNEE</w:t>
      </w:r>
      <w:r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zh-TW"/>
        </w:rPr>
        <w:tab/>
      </w:r>
    </w:p>
    <w:p w14:paraId="5798C37D" w14:textId="63F8B8A4" w:rsidR="007A4E9B" w:rsidRDefault="00A52B1E" w:rsidP="007A4E9B">
      <w:pPr>
        <w:tabs>
          <w:tab w:val="left" w:leader="dot" w:pos="10915"/>
        </w:tabs>
        <w:spacing w:before="120" w:line="240" w:lineRule="auto"/>
        <w:jc w:val="left"/>
        <w:rPr>
          <w:rFonts w:ascii="Arial" w:eastAsia="Times New Roman" w:hAnsi="Arial" w:cs="Arial"/>
          <w:color w:val="C0C0C0"/>
          <w:sz w:val="16"/>
          <w:szCs w:val="16"/>
          <w:lang w:eastAsia="zh-TW"/>
        </w:rPr>
      </w:pPr>
      <w:r>
        <w:rPr>
          <w:rFonts w:ascii="Arial" w:eastAsia="Times New Roman" w:hAnsi="Arial" w:cs="Arial"/>
          <w:b/>
          <w:sz w:val="16"/>
          <w:szCs w:val="16"/>
          <w:lang w:eastAsia="zh-TW"/>
        </w:rPr>
        <w:t xml:space="preserve">PERIODE DE REALISATION </w:t>
      </w:r>
      <w:r w:rsidRPr="00A52B1E">
        <w:rPr>
          <w:rFonts w:ascii="Arial" w:eastAsia="Times New Roman" w:hAnsi="Arial" w:cs="Arial"/>
          <w:sz w:val="16"/>
          <w:szCs w:val="16"/>
          <w:lang w:eastAsia="zh-TW"/>
        </w:rPr>
        <w:t>(</w:t>
      </w:r>
      <w:r w:rsidR="00C7242D">
        <w:rPr>
          <w:rFonts w:ascii="Arial" w:eastAsia="Times New Roman" w:hAnsi="Arial" w:cs="Arial"/>
          <w:sz w:val="16"/>
          <w:szCs w:val="16"/>
          <w:lang w:eastAsia="zh-TW"/>
        </w:rPr>
        <w:t>1 certificat par</w:t>
      </w:r>
      <w:r w:rsidR="008809A6">
        <w:rPr>
          <w:rFonts w:ascii="Arial" w:eastAsia="Times New Roman" w:hAnsi="Arial" w:cs="Arial"/>
          <w:sz w:val="16"/>
          <w:szCs w:val="16"/>
          <w:lang w:eastAsia="zh-TW"/>
        </w:rPr>
        <w:t xml:space="preserve"> </w:t>
      </w:r>
      <w:r w:rsidRPr="00A52B1E">
        <w:rPr>
          <w:rFonts w:ascii="Arial" w:eastAsia="Times New Roman" w:hAnsi="Arial" w:cs="Arial"/>
          <w:sz w:val="16"/>
          <w:szCs w:val="16"/>
          <w:lang w:eastAsia="zh-TW"/>
        </w:rPr>
        <w:t>mois) </w:t>
      </w:r>
      <w:r w:rsidR="007A4E9B">
        <w:rPr>
          <w:rFonts w:ascii="Arial" w:eastAsia="Times New Roman" w:hAnsi="Arial" w:cs="Arial"/>
          <w:b/>
          <w:sz w:val="16"/>
          <w:szCs w:val="16"/>
          <w:lang w:eastAsia="zh-TW"/>
        </w:rPr>
        <w:t>:</w:t>
      </w:r>
      <w:r w:rsidR="007A4E9B">
        <w:rPr>
          <w:rFonts w:ascii="Arial" w:eastAsia="Times New Roman" w:hAnsi="Arial" w:cs="Arial"/>
          <w:color w:val="C0C0C0"/>
          <w:sz w:val="16"/>
          <w:szCs w:val="16"/>
          <w:lang w:eastAsia="zh-TW"/>
        </w:rPr>
        <w:t xml:space="preserve"> </w:t>
      </w:r>
      <w:r w:rsidR="007A4E9B">
        <w:rPr>
          <w:rFonts w:ascii="Arial" w:eastAsia="Times New Roman" w:hAnsi="Arial" w:cs="Arial"/>
          <w:color w:val="C0C0C0"/>
          <w:sz w:val="16"/>
          <w:szCs w:val="16"/>
          <w:lang w:eastAsia="zh-TW"/>
        </w:rPr>
        <w:tab/>
      </w:r>
    </w:p>
    <w:p w14:paraId="1A90808F" w14:textId="77777777" w:rsidR="007A4E9B" w:rsidRDefault="007A4E9B" w:rsidP="007A4E9B">
      <w:pPr>
        <w:tabs>
          <w:tab w:val="left" w:leader="dot" w:pos="10915"/>
        </w:tabs>
        <w:spacing w:before="120" w:line="240" w:lineRule="auto"/>
        <w:jc w:val="left"/>
        <w:rPr>
          <w:rFonts w:ascii="Arial" w:eastAsia="Times New Roman" w:hAnsi="Arial" w:cs="Arial"/>
          <w:color w:val="C0C0C0"/>
          <w:sz w:val="16"/>
          <w:szCs w:val="16"/>
          <w:lang w:eastAsia="zh-TW"/>
        </w:rPr>
      </w:pPr>
      <w:r>
        <w:rPr>
          <w:rFonts w:ascii="Arial" w:eastAsia="Times New Roman" w:hAnsi="Arial" w:cs="Arial"/>
          <w:b/>
          <w:sz w:val="16"/>
          <w:szCs w:val="16"/>
          <w:lang w:eastAsia="zh-TW"/>
        </w:rPr>
        <w:t>NOM DE L’ORGANISME DE FORMATION ET COORDONNEES</w:t>
      </w:r>
      <w:r>
        <w:rPr>
          <w:rFonts w:ascii="Arial" w:eastAsia="Times New Roman" w:hAnsi="Arial" w:cs="Arial"/>
          <w:sz w:val="16"/>
          <w:szCs w:val="16"/>
          <w:lang w:eastAsia="zh-TW"/>
        </w:rPr>
        <w:t> :</w:t>
      </w:r>
      <w:r>
        <w:rPr>
          <w:rFonts w:ascii="Arial" w:eastAsia="Times New Roman" w:hAnsi="Arial" w:cs="Arial"/>
          <w:color w:val="C0C0C0"/>
          <w:sz w:val="16"/>
          <w:szCs w:val="16"/>
          <w:lang w:eastAsia="zh-TW"/>
        </w:rPr>
        <w:tab/>
      </w:r>
      <w:bookmarkEnd w:id="0"/>
    </w:p>
    <w:p w14:paraId="116EE37F" w14:textId="570F46DC" w:rsidR="008C011C" w:rsidRPr="007A4E9B" w:rsidRDefault="00993858">
      <w:pPr>
        <w:rPr>
          <w:sz w:val="16"/>
          <w:szCs w:val="16"/>
        </w:rPr>
      </w:pPr>
      <w:r w:rsidRPr="007A4E9B">
        <w:rPr>
          <w:sz w:val="16"/>
          <w:szCs w:val="16"/>
        </w:rPr>
        <w:t xml:space="preserve">Durant cette période, </w:t>
      </w:r>
      <w:r w:rsidR="008C011C" w:rsidRPr="007A4E9B">
        <w:rPr>
          <w:sz w:val="16"/>
          <w:szCs w:val="16"/>
        </w:rPr>
        <w:t xml:space="preserve">la formation </w:t>
      </w:r>
      <w:r w:rsidR="007A4E9B">
        <w:rPr>
          <w:sz w:val="16"/>
          <w:szCs w:val="16"/>
        </w:rPr>
        <w:t>précédemment citée</w:t>
      </w:r>
      <w:r w:rsidR="008C011C" w:rsidRPr="007A4E9B">
        <w:rPr>
          <w:sz w:val="16"/>
          <w:szCs w:val="16"/>
        </w:rPr>
        <w:t xml:space="preserve"> </w:t>
      </w:r>
      <w:r w:rsidRPr="007A4E9B">
        <w:rPr>
          <w:sz w:val="16"/>
          <w:szCs w:val="16"/>
        </w:rPr>
        <w:t>est concernée</w:t>
      </w:r>
      <w:r w:rsidR="008C011C" w:rsidRPr="007A4E9B">
        <w:rPr>
          <w:sz w:val="16"/>
          <w:szCs w:val="16"/>
        </w:rPr>
        <w:t xml:space="preserve"> </w:t>
      </w:r>
      <w:r w:rsidRPr="007A4E9B">
        <w:rPr>
          <w:sz w:val="16"/>
          <w:szCs w:val="16"/>
        </w:rPr>
        <w:t>par</w:t>
      </w:r>
      <w:r w:rsidR="008C011C" w:rsidRPr="007A4E9B">
        <w:rPr>
          <w:sz w:val="16"/>
          <w:szCs w:val="16"/>
        </w:rPr>
        <w:t xml:space="preserve"> la ou des</w:t>
      </w:r>
      <w:r w:rsidRPr="007A4E9B">
        <w:rPr>
          <w:sz w:val="16"/>
          <w:szCs w:val="16"/>
        </w:rPr>
        <w:t xml:space="preserve"> situation</w:t>
      </w:r>
      <w:r w:rsidR="00150A15" w:rsidRPr="007A4E9B">
        <w:rPr>
          <w:sz w:val="16"/>
          <w:szCs w:val="16"/>
        </w:rPr>
        <w:t>(</w:t>
      </w:r>
      <w:r w:rsidRPr="007A4E9B">
        <w:rPr>
          <w:sz w:val="16"/>
          <w:szCs w:val="16"/>
        </w:rPr>
        <w:t>s</w:t>
      </w:r>
      <w:r w:rsidR="00150A15" w:rsidRPr="007A4E9B">
        <w:rPr>
          <w:sz w:val="16"/>
          <w:szCs w:val="16"/>
        </w:rPr>
        <w:t>)</w:t>
      </w:r>
      <w:r w:rsidR="008C011C" w:rsidRPr="007A4E9B">
        <w:rPr>
          <w:sz w:val="16"/>
          <w:szCs w:val="16"/>
        </w:rPr>
        <w:t xml:space="preserve"> suivante</w:t>
      </w:r>
      <w:r w:rsidR="00150A15" w:rsidRPr="007A4E9B">
        <w:rPr>
          <w:sz w:val="16"/>
          <w:szCs w:val="16"/>
        </w:rPr>
        <w:t xml:space="preserve"> (s)</w:t>
      </w:r>
      <w:r w:rsidR="008C011C" w:rsidRPr="007A4E9B">
        <w:rPr>
          <w:sz w:val="16"/>
          <w:szCs w:val="16"/>
        </w:rPr>
        <w:t>:</w:t>
      </w:r>
    </w:p>
    <w:p w14:paraId="661A3FCC" w14:textId="77777777" w:rsidR="008C011C" w:rsidRPr="007A4E9B" w:rsidRDefault="008C011C" w:rsidP="00310C55">
      <w:pPr>
        <w:pStyle w:val="Paragraphedeliste"/>
        <w:numPr>
          <w:ilvl w:val="0"/>
          <w:numId w:val="9"/>
        </w:numPr>
        <w:rPr>
          <w:sz w:val="16"/>
          <w:szCs w:val="16"/>
        </w:rPr>
      </w:pPr>
      <w:r w:rsidRPr="007A4E9B">
        <w:rPr>
          <w:sz w:val="16"/>
          <w:szCs w:val="16"/>
        </w:rPr>
        <w:t>La formation est suspendue, aucun lien n'est maintenu avec le stagiaire.</w:t>
      </w:r>
    </w:p>
    <w:p w14:paraId="180E6BF3" w14:textId="77777777" w:rsidR="008C011C" w:rsidRPr="007A4E9B" w:rsidRDefault="008C011C" w:rsidP="00310C55">
      <w:pPr>
        <w:pStyle w:val="Paragraphedeliste"/>
        <w:numPr>
          <w:ilvl w:val="0"/>
          <w:numId w:val="9"/>
        </w:numPr>
        <w:rPr>
          <w:sz w:val="16"/>
          <w:szCs w:val="16"/>
        </w:rPr>
      </w:pPr>
      <w:r w:rsidRPr="007A4E9B">
        <w:rPr>
          <w:sz w:val="16"/>
          <w:szCs w:val="16"/>
        </w:rPr>
        <w:t>L’OF maintient un contact avec les stagiaires, sans pour autant être engagé dans une démarche de formation à distance.</w:t>
      </w:r>
    </w:p>
    <w:p w14:paraId="7C4FFFE6" w14:textId="77777777" w:rsidR="008C011C" w:rsidRPr="007A4E9B" w:rsidRDefault="008C011C" w:rsidP="00310C55">
      <w:pPr>
        <w:pStyle w:val="Paragraphedeliste"/>
        <w:numPr>
          <w:ilvl w:val="0"/>
          <w:numId w:val="9"/>
        </w:numPr>
        <w:rPr>
          <w:sz w:val="16"/>
          <w:szCs w:val="16"/>
        </w:rPr>
      </w:pPr>
      <w:r w:rsidRPr="007A4E9B">
        <w:rPr>
          <w:sz w:val="16"/>
          <w:szCs w:val="16"/>
        </w:rPr>
        <w:t>L’OF assure une continuité pédagogique, mais les modalités distancielles ne permettent d’assurer que partiellement la progression pédagogique prévue initialement.</w:t>
      </w:r>
    </w:p>
    <w:p w14:paraId="2419045B" w14:textId="3DB38EC7" w:rsidR="00993858" w:rsidRDefault="008C011C" w:rsidP="00310C55">
      <w:pPr>
        <w:pStyle w:val="Paragraphedeliste"/>
        <w:numPr>
          <w:ilvl w:val="0"/>
          <w:numId w:val="9"/>
        </w:numPr>
        <w:rPr>
          <w:sz w:val="16"/>
          <w:szCs w:val="16"/>
        </w:rPr>
      </w:pPr>
      <w:r w:rsidRPr="007A4E9B">
        <w:rPr>
          <w:sz w:val="16"/>
          <w:szCs w:val="16"/>
        </w:rPr>
        <w:t>L’OF assure la continuité pédagogique, les modalités distancielles permettent de poursuivre la progression pédagogique prévue initialement.</w:t>
      </w:r>
    </w:p>
    <w:p w14:paraId="2C793EFD" w14:textId="39FDC22F" w:rsidR="00B33285" w:rsidRPr="00B33285" w:rsidRDefault="00B33285" w:rsidP="00B33285">
      <w:pPr>
        <w:pStyle w:val="Paragraphedeliste"/>
        <w:numPr>
          <w:ilvl w:val="0"/>
          <w:numId w:val="9"/>
        </w:numPr>
        <w:rPr>
          <w:sz w:val="16"/>
          <w:szCs w:val="16"/>
        </w:rPr>
      </w:pPr>
      <w:r w:rsidRPr="007A4E9B">
        <w:rPr>
          <w:sz w:val="16"/>
          <w:szCs w:val="16"/>
        </w:rPr>
        <w:t xml:space="preserve">L’OF </w:t>
      </w:r>
      <w:r>
        <w:rPr>
          <w:sz w:val="16"/>
          <w:szCs w:val="16"/>
        </w:rPr>
        <w:t>déclare au réel</w:t>
      </w:r>
      <w:r w:rsidR="00BB2B5F">
        <w:rPr>
          <w:sz w:val="16"/>
          <w:szCs w:val="16"/>
        </w:rPr>
        <w:t>.</w:t>
      </w:r>
    </w:p>
    <w:p w14:paraId="6EC8DCD0" w14:textId="57D049C3" w:rsidR="009C700B" w:rsidRPr="007A4E9B" w:rsidRDefault="007A4E9B" w:rsidP="007A4E9B">
      <w:pPr>
        <w:tabs>
          <w:tab w:val="left" w:leader="dot" w:pos="6663"/>
          <w:tab w:val="left" w:pos="9214"/>
        </w:tabs>
        <w:rPr>
          <w:sz w:val="16"/>
          <w:szCs w:val="16"/>
        </w:rPr>
      </w:pPr>
      <w:r>
        <w:rPr>
          <w:sz w:val="16"/>
          <w:szCs w:val="16"/>
        </w:rPr>
        <w:t>L</w:t>
      </w:r>
      <w:r w:rsidRPr="007A4E9B">
        <w:rPr>
          <w:sz w:val="16"/>
          <w:szCs w:val="16"/>
        </w:rPr>
        <w:t xml:space="preserve">orsque </w:t>
      </w:r>
      <w:r>
        <w:rPr>
          <w:sz w:val="16"/>
          <w:szCs w:val="16"/>
        </w:rPr>
        <w:t xml:space="preserve">la </w:t>
      </w:r>
      <w:r w:rsidRPr="007A4E9B">
        <w:rPr>
          <w:sz w:val="16"/>
          <w:szCs w:val="16"/>
        </w:rPr>
        <w:t>continuité pédagogique a été mise en place</w:t>
      </w:r>
      <w:r>
        <w:rPr>
          <w:sz w:val="16"/>
          <w:szCs w:val="16"/>
        </w:rPr>
        <w:t>, j</w:t>
      </w:r>
      <w:r w:rsidR="009C700B" w:rsidRPr="007A4E9B">
        <w:rPr>
          <w:sz w:val="16"/>
          <w:szCs w:val="16"/>
        </w:rPr>
        <w:t>’atteste sur l’honneur que ces modalités ont permis à</w:t>
      </w:r>
      <w:r w:rsidRPr="007A4E9B">
        <w:rPr>
          <w:sz w:val="16"/>
          <w:szCs w:val="16"/>
        </w:rPr>
        <w:t xml:space="preserve"> (</w:t>
      </w:r>
      <w:r w:rsidRPr="00C7242D">
        <w:rPr>
          <w:i/>
          <w:sz w:val="16"/>
          <w:szCs w:val="16"/>
        </w:rPr>
        <w:t>préciser le nombre</w:t>
      </w:r>
      <w:r w:rsidRPr="007A4E9B">
        <w:rPr>
          <w:sz w:val="16"/>
          <w:szCs w:val="16"/>
        </w:rPr>
        <w:t xml:space="preserve">) </w:t>
      </w:r>
      <w:r w:rsidRPr="007A4E9B">
        <w:rPr>
          <w:sz w:val="16"/>
          <w:szCs w:val="16"/>
        </w:rPr>
        <w:tab/>
      </w:r>
      <w:r w:rsidR="009C700B" w:rsidRPr="007A4E9B">
        <w:rPr>
          <w:sz w:val="16"/>
          <w:szCs w:val="16"/>
        </w:rPr>
        <w:t>stagiaires de poursuivre activement leur formation</w:t>
      </w:r>
      <w:r w:rsidR="006E686E">
        <w:rPr>
          <w:sz w:val="16"/>
          <w:szCs w:val="16"/>
        </w:rPr>
        <w:t>.</w:t>
      </w:r>
    </w:p>
    <w:p w14:paraId="2ACC1BE3" w14:textId="1D1BD4DF" w:rsidR="00993858" w:rsidRPr="007A4E9B" w:rsidRDefault="00993858" w:rsidP="009C700B">
      <w:pPr>
        <w:tabs>
          <w:tab w:val="left" w:leader="dot" w:pos="9072"/>
        </w:tabs>
        <w:rPr>
          <w:sz w:val="16"/>
          <w:szCs w:val="16"/>
        </w:rPr>
      </w:pPr>
      <w:r w:rsidRPr="007A4E9B">
        <w:rPr>
          <w:sz w:val="16"/>
          <w:szCs w:val="16"/>
        </w:rPr>
        <w:t>Selon les dispositions transitoires de calcul des heures de réalisation, le nombre</w:t>
      </w:r>
      <w:r w:rsidR="007A4E9B" w:rsidRPr="007A4E9B">
        <w:rPr>
          <w:sz w:val="16"/>
          <w:szCs w:val="16"/>
        </w:rPr>
        <w:t xml:space="preserve"> d’heure</w:t>
      </w:r>
      <w:r w:rsidR="00310C55">
        <w:rPr>
          <w:sz w:val="16"/>
          <w:szCs w:val="16"/>
        </w:rPr>
        <w:t>s</w:t>
      </w:r>
      <w:r w:rsidR="007A4E9B" w:rsidRPr="007A4E9B">
        <w:rPr>
          <w:sz w:val="16"/>
          <w:szCs w:val="16"/>
        </w:rPr>
        <w:t xml:space="preserve"> centre</w:t>
      </w:r>
      <w:r w:rsidRPr="007A4E9B">
        <w:rPr>
          <w:sz w:val="16"/>
          <w:szCs w:val="16"/>
        </w:rPr>
        <w:t xml:space="preserve"> </w:t>
      </w:r>
      <w:r w:rsidR="00310C55">
        <w:rPr>
          <w:sz w:val="16"/>
          <w:szCs w:val="16"/>
        </w:rPr>
        <w:t xml:space="preserve">(HC) </w:t>
      </w:r>
      <w:r w:rsidRPr="007A4E9B">
        <w:rPr>
          <w:sz w:val="16"/>
          <w:szCs w:val="16"/>
        </w:rPr>
        <w:t xml:space="preserve">déclaré sur EOS pour cette période est le suivant : </w:t>
      </w:r>
      <w:r w:rsidRPr="007A4E9B">
        <w:rPr>
          <w:sz w:val="16"/>
          <w:szCs w:val="16"/>
        </w:rPr>
        <w:tab/>
      </w:r>
      <w:r w:rsidR="0040437F">
        <w:rPr>
          <w:sz w:val="16"/>
          <w:szCs w:val="16"/>
        </w:rPr>
        <w:t xml:space="preserve"> .</w:t>
      </w:r>
    </w:p>
    <w:p w14:paraId="7356A4E9" w14:textId="77777777" w:rsidR="00993858" w:rsidRDefault="00993858" w:rsidP="00993858">
      <w:pPr>
        <w:tabs>
          <w:tab w:val="left" w:leader="dot" w:pos="9072"/>
        </w:tabs>
        <w:rPr>
          <w:sz w:val="16"/>
          <w:szCs w:val="16"/>
        </w:rPr>
      </w:pPr>
      <w:r w:rsidRPr="007A4E9B">
        <w:rPr>
          <w:sz w:val="16"/>
          <w:szCs w:val="16"/>
        </w:rPr>
        <w:t xml:space="preserve">Les stagiaires concernés par ces réalisations sont les suivants : </w:t>
      </w:r>
    </w:p>
    <w:p w14:paraId="5E01697E" w14:textId="77777777" w:rsidR="007A4E9B" w:rsidRDefault="007A4E9B" w:rsidP="007A4E9B">
      <w:pPr>
        <w:tabs>
          <w:tab w:val="left" w:leader="dot" w:pos="9923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7738E182" w14:textId="77777777" w:rsidR="007A4E9B" w:rsidRDefault="007A4E9B" w:rsidP="007A4E9B">
      <w:pPr>
        <w:tabs>
          <w:tab w:val="left" w:leader="dot" w:pos="9923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5C303727" w14:textId="77777777" w:rsidR="007A4E9B" w:rsidRDefault="007A4E9B" w:rsidP="007A4E9B">
      <w:pPr>
        <w:tabs>
          <w:tab w:val="left" w:leader="dot" w:pos="9923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40C0C7FB" w14:textId="77777777" w:rsidR="007A4E9B" w:rsidRDefault="007A4E9B" w:rsidP="007A4E9B">
      <w:pPr>
        <w:tabs>
          <w:tab w:val="left" w:leader="dot" w:pos="9923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EC4C8D7" w14:textId="24E642ED" w:rsidR="007A4E9B" w:rsidRDefault="007A4E9B" w:rsidP="007A4E9B">
      <w:pPr>
        <w:tabs>
          <w:tab w:val="left" w:leader="dot" w:pos="9923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1E59C616" w14:textId="66935AEA" w:rsidR="007A4E9B" w:rsidRPr="007A4E9B" w:rsidRDefault="006E686E" w:rsidP="006E686E">
      <w:pPr>
        <w:tabs>
          <w:tab w:val="left" w:pos="9639"/>
          <w:tab w:val="left" w:leader="dot" w:pos="9923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Signature du représentant </w:t>
      </w:r>
      <w:r w:rsidR="00C75F9A">
        <w:rPr>
          <w:sz w:val="16"/>
          <w:szCs w:val="16"/>
        </w:rPr>
        <w:t>de l’organisme</w:t>
      </w:r>
    </w:p>
    <w:p w14:paraId="37F3AE40" w14:textId="4FC2294E" w:rsidR="003E2448" w:rsidRPr="00F93DEC" w:rsidRDefault="007A4E9B" w:rsidP="003E2448">
      <w:pPr>
        <w:spacing w:after="0"/>
        <w:rPr>
          <w:rFonts w:eastAsia="Times New Roman"/>
          <w:i/>
          <w:sz w:val="16"/>
          <w:szCs w:val="16"/>
        </w:rPr>
      </w:pPr>
      <w:r w:rsidRPr="00F93DEC">
        <w:rPr>
          <w:i/>
          <w:sz w:val="16"/>
          <w:szCs w:val="16"/>
        </w:rPr>
        <w:t>1.</w:t>
      </w:r>
      <w:r w:rsidR="00310C55">
        <w:rPr>
          <w:i/>
          <w:sz w:val="16"/>
          <w:szCs w:val="16"/>
        </w:rPr>
        <w:t xml:space="preserve"> </w:t>
      </w:r>
      <w:r w:rsidRPr="00F93DEC">
        <w:rPr>
          <w:i/>
          <w:sz w:val="16"/>
          <w:szCs w:val="16"/>
        </w:rPr>
        <w:t>L’attes</w:t>
      </w:r>
      <w:r w:rsidR="003E2448" w:rsidRPr="00F93DEC">
        <w:rPr>
          <w:i/>
          <w:sz w:val="16"/>
          <w:szCs w:val="16"/>
        </w:rPr>
        <w:t>t</w:t>
      </w:r>
      <w:r w:rsidRPr="00F93DEC">
        <w:rPr>
          <w:i/>
          <w:sz w:val="16"/>
          <w:szCs w:val="16"/>
        </w:rPr>
        <w:t xml:space="preserve">ation se substitue aux émargements des apprenants, </w:t>
      </w:r>
      <w:r w:rsidRPr="00F93DEC">
        <w:rPr>
          <w:rFonts w:eastAsia="Times New Roman"/>
          <w:bCs/>
          <w:i/>
          <w:sz w:val="16"/>
          <w:szCs w:val="16"/>
        </w:rPr>
        <w:t>à compter du 16 mars et pendant toute la durée du confinement décidée par le Gouvernement en lien avec la crise sanitaire</w:t>
      </w:r>
      <w:r w:rsidR="003E2448" w:rsidRPr="00F93DEC">
        <w:rPr>
          <w:rFonts w:eastAsia="Times New Roman"/>
          <w:i/>
          <w:sz w:val="16"/>
          <w:szCs w:val="16"/>
        </w:rPr>
        <w:t>.</w:t>
      </w:r>
    </w:p>
    <w:p w14:paraId="1A70A4EB" w14:textId="66B77B50" w:rsidR="007A4E9B" w:rsidRPr="00F93DEC" w:rsidRDefault="007A4E9B" w:rsidP="003E2448">
      <w:pPr>
        <w:spacing w:after="0"/>
        <w:rPr>
          <w:i/>
          <w:sz w:val="16"/>
          <w:szCs w:val="16"/>
        </w:rPr>
      </w:pPr>
      <w:r w:rsidRPr="00F93DEC">
        <w:rPr>
          <w:i/>
          <w:sz w:val="16"/>
          <w:szCs w:val="16"/>
        </w:rPr>
        <w:t>2.</w:t>
      </w:r>
      <w:r w:rsidR="00310C55">
        <w:rPr>
          <w:i/>
          <w:sz w:val="16"/>
          <w:szCs w:val="16"/>
        </w:rPr>
        <w:t xml:space="preserve"> </w:t>
      </w:r>
      <w:r w:rsidRPr="00F93DEC">
        <w:rPr>
          <w:i/>
          <w:sz w:val="16"/>
          <w:szCs w:val="16"/>
        </w:rPr>
        <w:t>L’organisme de formation se charge de conserver par devers-lui le faisceau de preuves permettant de justifier de l’option retenue</w:t>
      </w:r>
      <w:r w:rsidR="003E2448" w:rsidRPr="00F93DEC">
        <w:rPr>
          <w:i/>
          <w:sz w:val="16"/>
          <w:szCs w:val="16"/>
        </w:rPr>
        <w:t xml:space="preserve"> </w:t>
      </w:r>
      <w:r w:rsidRPr="00F93DEC">
        <w:rPr>
          <w:i/>
          <w:sz w:val="16"/>
          <w:szCs w:val="16"/>
        </w:rPr>
        <w:t xml:space="preserve">(capture d'écran appel téléphoniques / SMS/ échanges via </w:t>
      </w:r>
      <w:proofErr w:type="spellStart"/>
      <w:r w:rsidRPr="00F93DEC">
        <w:rPr>
          <w:i/>
          <w:sz w:val="16"/>
          <w:szCs w:val="16"/>
        </w:rPr>
        <w:t>Whatsapp</w:t>
      </w:r>
      <w:proofErr w:type="spellEnd"/>
      <w:r w:rsidRPr="00F93DEC">
        <w:rPr>
          <w:i/>
          <w:sz w:val="16"/>
          <w:szCs w:val="16"/>
        </w:rPr>
        <w:t xml:space="preserve">, </w:t>
      </w:r>
      <w:proofErr w:type="spellStart"/>
      <w:r w:rsidRPr="00F93DEC">
        <w:rPr>
          <w:i/>
          <w:sz w:val="16"/>
          <w:szCs w:val="16"/>
        </w:rPr>
        <w:t>Discors</w:t>
      </w:r>
      <w:proofErr w:type="spellEnd"/>
      <w:r w:rsidRPr="00F93DEC">
        <w:rPr>
          <w:i/>
          <w:sz w:val="16"/>
          <w:szCs w:val="16"/>
        </w:rPr>
        <w:t xml:space="preserve">, photos des productions et évaluations, suivi automatisé LMS, Planning des </w:t>
      </w:r>
      <w:proofErr w:type="spellStart"/>
      <w:r w:rsidRPr="00F93DEC">
        <w:rPr>
          <w:i/>
          <w:sz w:val="16"/>
          <w:szCs w:val="16"/>
        </w:rPr>
        <w:t>visios</w:t>
      </w:r>
      <w:proofErr w:type="spellEnd"/>
      <w:r w:rsidRPr="00F93DEC">
        <w:rPr>
          <w:i/>
          <w:sz w:val="16"/>
          <w:szCs w:val="16"/>
        </w:rPr>
        <w:t xml:space="preserve"> et liste des présents, capture d'écran de la réalisation d'une </w:t>
      </w:r>
      <w:proofErr w:type="spellStart"/>
      <w:r w:rsidRPr="00F93DEC">
        <w:rPr>
          <w:i/>
          <w:sz w:val="16"/>
          <w:szCs w:val="16"/>
        </w:rPr>
        <w:t>visio</w:t>
      </w:r>
      <w:proofErr w:type="spellEnd"/>
      <w:r w:rsidRPr="00F93DEC">
        <w:rPr>
          <w:i/>
          <w:sz w:val="16"/>
          <w:szCs w:val="16"/>
        </w:rPr>
        <w:t xml:space="preserve"> ou audio conférence, document de suivi des apprenants complétés par le tuteur/ formateur / stagiaire, mails envoyés et reçus, Feuille de route, tableau d'organisation interne qui fait quoi, qui est tuteur de qui, Feuille d'émargement en ligne ou papier…)</w:t>
      </w:r>
      <w:r w:rsidR="003E2448" w:rsidRPr="00F93DEC">
        <w:rPr>
          <w:i/>
          <w:sz w:val="16"/>
          <w:szCs w:val="16"/>
        </w:rPr>
        <w:t>.</w:t>
      </w:r>
    </w:p>
    <w:p w14:paraId="6E7392C6" w14:textId="28028E12" w:rsidR="007A4E9B" w:rsidRDefault="007A4E9B" w:rsidP="007A4E9B">
      <w:pPr>
        <w:rPr>
          <w:i/>
          <w:sz w:val="16"/>
          <w:szCs w:val="16"/>
        </w:rPr>
      </w:pPr>
      <w:r w:rsidRPr="00F93DEC">
        <w:rPr>
          <w:i/>
          <w:sz w:val="16"/>
          <w:szCs w:val="16"/>
        </w:rPr>
        <w:t>3.</w:t>
      </w:r>
      <w:r w:rsidR="00310C55">
        <w:rPr>
          <w:i/>
          <w:sz w:val="16"/>
          <w:szCs w:val="16"/>
        </w:rPr>
        <w:t xml:space="preserve"> </w:t>
      </w:r>
      <w:r w:rsidRPr="00F93DEC">
        <w:rPr>
          <w:i/>
          <w:sz w:val="16"/>
          <w:szCs w:val="16"/>
        </w:rPr>
        <w:t>Concernant les actions éligibles FSE, les pièces obligatoires habituelles seront à transmettre (à l’exception des émargements), sous réserve des dispositions prévues par l’Union Européenne dans le cadre du contexte de crise sanitaire.</w:t>
      </w:r>
    </w:p>
    <w:p w14:paraId="706C82A0" w14:textId="77777777" w:rsidR="005167C3" w:rsidRDefault="005167C3" w:rsidP="00CC02A2">
      <w:pPr>
        <w:ind w:left="-426"/>
        <w:rPr>
          <w:b/>
          <w:color w:val="002060"/>
          <w:sz w:val="16"/>
          <w:szCs w:val="16"/>
        </w:rPr>
      </w:pPr>
    </w:p>
    <w:p w14:paraId="51E4C24D" w14:textId="77777777" w:rsidR="005167C3" w:rsidRDefault="005167C3" w:rsidP="00CC02A2">
      <w:pPr>
        <w:ind w:left="-426"/>
        <w:rPr>
          <w:b/>
          <w:color w:val="002060"/>
          <w:sz w:val="16"/>
          <w:szCs w:val="16"/>
        </w:rPr>
      </w:pPr>
    </w:p>
    <w:p w14:paraId="493A612B" w14:textId="0DDC2785" w:rsidR="003E2448" w:rsidRPr="00CC02A2" w:rsidRDefault="003E2448" w:rsidP="00CC02A2">
      <w:pPr>
        <w:ind w:left="-426"/>
        <w:rPr>
          <w:b/>
          <w:color w:val="002060"/>
          <w:sz w:val="16"/>
          <w:szCs w:val="16"/>
        </w:rPr>
      </w:pPr>
      <w:bookmarkStart w:id="1" w:name="_GoBack"/>
      <w:bookmarkEnd w:id="1"/>
      <w:r w:rsidRPr="00CC02A2">
        <w:rPr>
          <w:b/>
          <w:color w:val="002060"/>
          <w:sz w:val="16"/>
          <w:szCs w:val="16"/>
        </w:rPr>
        <w:lastRenderedPageBreak/>
        <w:t>Caractéristiques de options et modalités de calcul des forfaits :</w:t>
      </w:r>
    </w:p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657"/>
        <w:gridCol w:w="3455"/>
        <w:gridCol w:w="3118"/>
        <w:gridCol w:w="3261"/>
      </w:tblGrid>
      <w:tr w:rsidR="003E2448" w:rsidRPr="00150A15" w14:paraId="395839D4" w14:textId="77777777" w:rsidTr="0040437F">
        <w:tc>
          <w:tcPr>
            <w:tcW w:w="657" w:type="dxa"/>
            <w:tcBorders>
              <w:bottom w:val="single" w:sz="4" w:space="0" w:color="auto"/>
            </w:tcBorders>
          </w:tcPr>
          <w:p w14:paraId="5FAE93C6" w14:textId="77777777" w:rsidR="003E2448" w:rsidRPr="00150A15" w:rsidRDefault="003E2448" w:rsidP="00425954">
            <w:pPr>
              <w:pStyle w:val="Paragraphedeliste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3455" w:type="dxa"/>
            <w:shd w:val="clear" w:color="auto" w:fill="8EAADB" w:themeFill="accent1" w:themeFillTint="99"/>
          </w:tcPr>
          <w:p w14:paraId="4767F503" w14:textId="77777777" w:rsidR="003E2448" w:rsidRPr="0040437F" w:rsidRDefault="003E2448" w:rsidP="0040437F">
            <w:pPr>
              <w:pStyle w:val="Paragraphedeliste"/>
              <w:spacing w:before="24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40437F">
              <w:rPr>
                <w:b/>
                <w:sz w:val="16"/>
                <w:szCs w:val="16"/>
              </w:rPr>
              <w:t>Définition de l’option</w:t>
            </w:r>
          </w:p>
        </w:tc>
        <w:tc>
          <w:tcPr>
            <w:tcW w:w="3118" w:type="dxa"/>
            <w:shd w:val="clear" w:color="auto" w:fill="8EAADB" w:themeFill="accent1" w:themeFillTint="99"/>
          </w:tcPr>
          <w:p w14:paraId="7A2F4502" w14:textId="77777777" w:rsidR="003E2448" w:rsidRPr="0040437F" w:rsidRDefault="003E2448" w:rsidP="00425954">
            <w:pPr>
              <w:tabs>
                <w:tab w:val="left" w:leader="dot" w:pos="9072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0437F">
              <w:rPr>
                <w:b/>
                <w:sz w:val="16"/>
                <w:szCs w:val="16"/>
              </w:rPr>
              <w:t>Modalités de calculs</w:t>
            </w:r>
          </w:p>
        </w:tc>
        <w:tc>
          <w:tcPr>
            <w:tcW w:w="3261" w:type="dxa"/>
            <w:shd w:val="clear" w:color="auto" w:fill="8EAADB" w:themeFill="accent1" w:themeFillTint="99"/>
          </w:tcPr>
          <w:p w14:paraId="02776487" w14:textId="77777777" w:rsidR="003E2448" w:rsidRPr="0040437F" w:rsidRDefault="003E2448" w:rsidP="00425954">
            <w:pPr>
              <w:tabs>
                <w:tab w:val="left" w:leader="dot" w:pos="9072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0437F">
              <w:rPr>
                <w:b/>
                <w:sz w:val="16"/>
                <w:szCs w:val="16"/>
              </w:rPr>
              <w:t>Principe de déclaration EOS</w:t>
            </w:r>
          </w:p>
        </w:tc>
      </w:tr>
      <w:tr w:rsidR="003E2448" w:rsidRPr="00150A15" w14:paraId="34178B57" w14:textId="77777777" w:rsidTr="0040437F">
        <w:trPr>
          <w:cantSplit/>
          <w:trHeight w:val="935"/>
        </w:trPr>
        <w:tc>
          <w:tcPr>
            <w:tcW w:w="657" w:type="dxa"/>
            <w:shd w:val="clear" w:color="auto" w:fill="D9D9D9" w:themeFill="background1" w:themeFillShade="D9"/>
            <w:textDirection w:val="btLr"/>
          </w:tcPr>
          <w:p w14:paraId="08AF48FF" w14:textId="77777777" w:rsidR="003E2448" w:rsidRPr="0040437F" w:rsidRDefault="003E2448" w:rsidP="00425954">
            <w:pPr>
              <w:pStyle w:val="Paragraphedeliste"/>
              <w:spacing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0437F">
              <w:rPr>
                <w:b/>
                <w:sz w:val="16"/>
                <w:szCs w:val="16"/>
              </w:rPr>
              <w:t>Option 1</w:t>
            </w:r>
          </w:p>
        </w:tc>
        <w:tc>
          <w:tcPr>
            <w:tcW w:w="3455" w:type="dxa"/>
            <w:vAlign w:val="center"/>
          </w:tcPr>
          <w:p w14:paraId="479013FC" w14:textId="77777777" w:rsidR="003E2448" w:rsidRDefault="003E2448" w:rsidP="00425954">
            <w:pPr>
              <w:pStyle w:val="Paragraphedeliste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150A15">
              <w:rPr>
                <w:sz w:val="16"/>
                <w:szCs w:val="16"/>
              </w:rPr>
              <w:t>La formation est suspendue, aucun lien n'est maintenu avec le stagiaire.</w:t>
            </w:r>
          </w:p>
          <w:p w14:paraId="7D5B90F8" w14:textId="0BEA9B83" w:rsidR="003E2448" w:rsidRPr="00150A15" w:rsidRDefault="003E2448" w:rsidP="00425954">
            <w:pPr>
              <w:pStyle w:val="Paragraphedeliste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*La durée du parcours moyen pourra bénéficier d’un allongement de 10%</w:t>
            </w:r>
            <w:r w:rsidR="0060141A">
              <w:rPr>
                <w:sz w:val="16"/>
                <w:szCs w:val="16"/>
              </w:rPr>
              <w:t xml:space="preserve"> HC et 10%HE</w:t>
            </w:r>
            <w:r w:rsidR="001A47EE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post confinement.</w:t>
            </w:r>
          </w:p>
        </w:tc>
        <w:tc>
          <w:tcPr>
            <w:tcW w:w="3118" w:type="dxa"/>
            <w:vAlign w:val="center"/>
          </w:tcPr>
          <w:p w14:paraId="3CD585E9" w14:textId="77777777" w:rsidR="003E2448" w:rsidRPr="00150A15" w:rsidRDefault="003E2448" w:rsidP="00425954">
            <w:pPr>
              <w:tabs>
                <w:tab w:val="left" w:leader="dot" w:pos="9072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150A15">
              <w:rPr>
                <w:sz w:val="16"/>
                <w:szCs w:val="16"/>
              </w:rPr>
              <w:t>Aucune heure n’est éligible au paiement. Les heures seront reprogrammées à l’issue du confinement.</w:t>
            </w:r>
          </w:p>
        </w:tc>
        <w:tc>
          <w:tcPr>
            <w:tcW w:w="3261" w:type="dxa"/>
          </w:tcPr>
          <w:p w14:paraId="667F1362" w14:textId="7AFF5053" w:rsidR="003E2448" w:rsidRPr="00150A15" w:rsidRDefault="003E2448" w:rsidP="00425954">
            <w:pPr>
              <w:tabs>
                <w:tab w:val="left" w:leader="dot" w:pos="9072"/>
              </w:tabs>
              <w:spacing w:line="240" w:lineRule="auto"/>
              <w:rPr>
                <w:sz w:val="16"/>
                <w:szCs w:val="16"/>
              </w:rPr>
            </w:pPr>
            <w:r w:rsidRPr="00150A15">
              <w:rPr>
                <w:sz w:val="16"/>
                <w:szCs w:val="16"/>
              </w:rPr>
              <w:t>Si aucune HC n’est réalisée sur le mois, déclarez une absence de réalisation</w:t>
            </w:r>
            <w:r w:rsidR="001A47EE">
              <w:rPr>
                <w:sz w:val="16"/>
                <w:szCs w:val="16"/>
              </w:rPr>
              <w:t>.</w:t>
            </w:r>
          </w:p>
        </w:tc>
      </w:tr>
      <w:tr w:rsidR="003E2448" w:rsidRPr="00150A15" w14:paraId="683714E9" w14:textId="77777777" w:rsidTr="0040437F">
        <w:trPr>
          <w:cantSplit/>
          <w:trHeight w:val="1687"/>
        </w:trPr>
        <w:tc>
          <w:tcPr>
            <w:tcW w:w="657" w:type="dxa"/>
            <w:shd w:val="clear" w:color="auto" w:fill="D9D9D9" w:themeFill="background1" w:themeFillShade="D9"/>
            <w:textDirection w:val="btLr"/>
          </w:tcPr>
          <w:p w14:paraId="0649624C" w14:textId="77777777" w:rsidR="003E2448" w:rsidRPr="0040437F" w:rsidRDefault="003E2448" w:rsidP="00425954">
            <w:pPr>
              <w:pStyle w:val="Paragraphedeliste"/>
              <w:spacing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0437F">
              <w:rPr>
                <w:b/>
                <w:sz w:val="16"/>
                <w:szCs w:val="16"/>
              </w:rPr>
              <w:t>Option 2</w:t>
            </w:r>
          </w:p>
        </w:tc>
        <w:tc>
          <w:tcPr>
            <w:tcW w:w="3455" w:type="dxa"/>
            <w:vAlign w:val="center"/>
          </w:tcPr>
          <w:p w14:paraId="484CC158" w14:textId="77777777" w:rsidR="003E2448" w:rsidRDefault="003E2448" w:rsidP="00425954">
            <w:pPr>
              <w:tabs>
                <w:tab w:val="left" w:leader="dot" w:pos="9072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150A15">
              <w:rPr>
                <w:sz w:val="16"/>
                <w:szCs w:val="16"/>
              </w:rPr>
              <w:t>L’OF maintient un contact avec les stagiaires, sans pour autant être engagé dans une démarche de formation à distance</w:t>
            </w:r>
            <w:r>
              <w:rPr>
                <w:sz w:val="16"/>
                <w:szCs w:val="16"/>
              </w:rPr>
              <w:t>.</w:t>
            </w:r>
          </w:p>
          <w:p w14:paraId="43A22E9A" w14:textId="791F4494" w:rsidR="003E2448" w:rsidRPr="00150A15" w:rsidRDefault="003E2448" w:rsidP="00425954">
            <w:pPr>
              <w:tabs>
                <w:tab w:val="left" w:leader="dot" w:pos="9072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*La durée du parcours moyen pourra bénéficier d’un allongement </w:t>
            </w:r>
            <w:r w:rsidR="0060141A">
              <w:rPr>
                <w:sz w:val="16"/>
                <w:szCs w:val="16"/>
              </w:rPr>
              <w:t>de 10% HC et 10%</w:t>
            </w:r>
            <w:r w:rsidR="00310C55">
              <w:rPr>
                <w:sz w:val="16"/>
                <w:szCs w:val="16"/>
              </w:rPr>
              <w:t xml:space="preserve"> </w:t>
            </w:r>
            <w:r w:rsidR="0060141A">
              <w:rPr>
                <w:sz w:val="16"/>
                <w:szCs w:val="16"/>
              </w:rPr>
              <w:t>HE</w:t>
            </w:r>
            <w:r w:rsidR="001A47EE">
              <w:rPr>
                <w:sz w:val="16"/>
                <w:szCs w:val="16"/>
              </w:rPr>
              <w:t xml:space="preserve">, </w:t>
            </w:r>
            <w:r w:rsidR="0060141A">
              <w:rPr>
                <w:sz w:val="16"/>
                <w:szCs w:val="16"/>
              </w:rPr>
              <w:t>post confinement.</w:t>
            </w:r>
          </w:p>
        </w:tc>
        <w:tc>
          <w:tcPr>
            <w:tcW w:w="3118" w:type="dxa"/>
            <w:vAlign w:val="center"/>
          </w:tcPr>
          <w:p w14:paraId="3FE2976C" w14:textId="77777777" w:rsidR="003E2448" w:rsidRPr="00150A15" w:rsidRDefault="003E2448" w:rsidP="00425954">
            <w:pPr>
              <w:tabs>
                <w:tab w:val="left" w:leader="dot" w:pos="9072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150A15">
              <w:rPr>
                <w:sz w:val="16"/>
                <w:szCs w:val="16"/>
              </w:rPr>
              <w:t>Un forfait est appliqué. 20% des heures initialement prévues sont éligibles au paiement.</w:t>
            </w:r>
          </w:p>
          <w:p w14:paraId="72D7DD07" w14:textId="19D9AD7E" w:rsidR="003E2448" w:rsidRPr="00150A15" w:rsidRDefault="003E2448" w:rsidP="00425954">
            <w:pPr>
              <w:tabs>
                <w:tab w:val="left" w:leader="dot" w:pos="9072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150A15">
              <w:rPr>
                <w:sz w:val="16"/>
                <w:szCs w:val="16"/>
              </w:rPr>
              <w:t>Nb HC éligible au paiement pour 1 stagiaire</w:t>
            </w:r>
            <w:r w:rsidR="001A47EE">
              <w:rPr>
                <w:sz w:val="16"/>
                <w:szCs w:val="16"/>
              </w:rPr>
              <w:t xml:space="preserve"> =</w:t>
            </w:r>
            <w:r w:rsidRPr="00150A15">
              <w:rPr>
                <w:sz w:val="16"/>
                <w:szCs w:val="16"/>
              </w:rPr>
              <w:t xml:space="preserve"> (Nb HC prévues initialement*nb de stagiaire*20%)/ nb de stagiaires inscrits sur la session</w:t>
            </w:r>
          </w:p>
        </w:tc>
        <w:tc>
          <w:tcPr>
            <w:tcW w:w="3261" w:type="dxa"/>
          </w:tcPr>
          <w:p w14:paraId="5E474ABB" w14:textId="73EF4F50" w:rsidR="003E2448" w:rsidRDefault="003E2448" w:rsidP="00425954">
            <w:pPr>
              <w:tabs>
                <w:tab w:val="left" w:leader="dot" w:pos="9072"/>
              </w:tabs>
              <w:spacing w:line="240" w:lineRule="auto"/>
              <w:rPr>
                <w:sz w:val="16"/>
                <w:szCs w:val="16"/>
              </w:rPr>
            </w:pPr>
            <w:r w:rsidRPr="00150A15">
              <w:rPr>
                <w:sz w:val="16"/>
                <w:szCs w:val="16"/>
              </w:rPr>
              <w:t>Le nombre d’heure</w:t>
            </w:r>
            <w:r w:rsidR="009D79FF">
              <w:rPr>
                <w:sz w:val="16"/>
                <w:szCs w:val="16"/>
              </w:rPr>
              <w:t>s</w:t>
            </w:r>
            <w:r w:rsidRPr="00150A15">
              <w:rPr>
                <w:sz w:val="16"/>
                <w:szCs w:val="16"/>
              </w:rPr>
              <w:t xml:space="preserve"> éligible au paiement pour 1 stagiaire est ajouté au </w:t>
            </w:r>
            <w:r>
              <w:rPr>
                <w:sz w:val="16"/>
                <w:szCs w:val="16"/>
              </w:rPr>
              <w:t>Nb HC</w:t>
            </w:r>
            <w:r w:rsidRPr="00150A15">
              <w:rPr>
                <w:sz w:val="16"/>
                <w:szCs w:val="16"/>
              </w:rPr>
              <w:t xml:space="preserve"> réalisé</w:t>
            </w:r>
            <w:r>
              <w:rPr>
                <w:sz w:val="16"/>
                <w:szCs w:val="16"/>
              </w:rPr>
              <w:t xml:space="preserve"> </w:t>
            </w:r>
            <w:r w:rsidRPr="00150A15">
              <w:rPr>
                <w:sz w:val="16"/>
                <w:szCs w:val="16"/>
              </w:rPr>
              <w:t>avant confinement le cas échéant.</w:t>
            </w:r>
            <w:r>
              <w:rPr>
                <w:sz w:val="16"/>
                <w:szCs w:val="16"/>
              </w:rPr>
              <w:t xml:space="preserve"> </w:t>
            </w:r>
          </w:p>
          <w:p w14:paraId="700AC511" w14:textId="77777777" w:rsidR="003E2448" w:rsidRPr="00150A15" w:rsidRDefault="003E2448" w:rsidP="00425954">
            <w:pPr>
              <w:tabs>
                <w:tab w:val="left" w:leader="dot" w:pos="907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nombre HC pour 1 stagiaire pour le mois = Nb</w:t>
            </w:r>
            <w:r w:rsidR="009D79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HC réel</w:t>
            </w:r>
            <w:r w:rsidR="009D79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+</w:t>
            </w:r>
            <w:r w:rsidR="009D79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Nb HC forfaitaire</w:t>
            </w:r>
          </w:p>
        </w:tc>
      </w:tr>
      <w:tr w:rsidR="003E2448" w:rsidRPr="00150A15" w14:paraId="4AF5EF7E" w14:textId="77777777" w:rsidTr="00310C55">
        <w:trPr>
          <w:cantSplit/>
          <w:trHeight w:val="1839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42A12AD" w14:textId="77777777" w:rsidR="003E2448" w:rsidRPr="0040437F" w:rsidRDefault="003E2448" w:rsidP="00425954">
            <w:pPr>
              <w:tabs>
                <w:tab w:val="left" w:leader="dot" w:pos="9072"/>
              </w:tabs>
              <w:spacing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0437F">
              <w:rPr>
                <w:b/>
                <w:sz w:val="16"/>
                <w:szCs w:val="16"/>
              </w:rPr>
              <w:t>Option 3</w:t>
            </w:r>
          </w:p>
        </w:tc>
        <w:tc>
          <w:tcPr>
            <w:tcW w:w="3455" w:type="dxa"/>
            <w:vAlign w:val="center"/>
          </w:tcPr>
          <w:p w14:paraId="7D1B3D21" w14:textId="77777777" w:rsidR="003E2448" w:rsidRDefault="003E2448" w:rsidP="00425954">
            <w:pPr>
              <w:tabs>
                <w:tab w:val="left" w:leader="dot" w:pos="9072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150A15">
              <w:rPr>
                <w:sz w:val="16"/>
                <w:szCs w:val="16"/>
              </w:rPr>
              <w:t>L’OF assure une continuité pédagogique</w:t>
            </w:r>
            <w:r>
              <w:rPr>
                <w:sz w:val="16"/>
                <w:szCs w:val="16"/>
              </w:rPr>
              <w:t xml:space="preserve"> auprès de 3 stagiaires minimum, </w:t>
            </w:r>
            <w:r w:rsidRPr="00150A15">
              <w:rPr>
                <w:sz w:val="16"/>
                <w:szCs w:val="16"/>
              </w:rPr>
              <w:t>mais les modalités distancielles ne permettent d’assurer que partiellement la progression pédagogique prévue initialement.</w:t>
            </w:r>
          </w:p>
          <w:p w14:paraId="1905035E" w14:textId="3F96EC88" w:rsidR="003E2448" w:rsidRPr="00150A15" w:rsidRDefault="003E2448" w:rsidP="00425954">
            <w:pPr>
              <w:tabs>
                <w:tab w:val="left" w:leader="dot" w:pos="9072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150A15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 durée du</w:t>
            </w:r>
            <w:r w:rsidRPr="00150A15">
              <w:rPr>
                <w:sz w:val="16"/>
                <w:szCs w:val="16"/>
              </w:rPr>
              <w:t xml:space="preserve"> parcours moyen pourra bénéficier d’un allongement </w:t>
            </w:r>
            <w:r w:rsidR="0060141A">
              <w:rPr>
                <w:sz w:val="16"/>
                <w:szCs w:val="16"/>
              </w:rPr>
              <w:t>de 20% HC et 10%</w:t>
            </w:r>
            <w:r w:rsidR="00310C55">
              <w:rPr>
                <w:sz w:val="16"/>
                <w:szCs w:val="16"/>
              </w:rPr>
              <w:t xml:space="preserve"> </w:t>
            </w:r>
            <w:r w:rsidR="0060141A">
              <w:rPr>
                <w:sz w:val="16"/>
                <w:szCs w:val="16"/>
              </w:rPr>
              <w:t>HE, post confinement.</w:t>
            </w:r>
          </w:p>
        </w:tc>
        <w:tc>
          <w:tcPr>
            <w:tcW w:w="3118" w:type="dxa"/>
            <w:vAlign w:val="center"/>
          </w:tcPr>
          <w:p w14:paraId="705EE1AC" w14:textId="77777777" w:rsidR="003E2448" w:rsidRPr="00150A15" w:rsidRDefault="003E2448" w:rsidP="00425954">
            <w:pPr>
              <w:tabs>
                <w:tab w:val="left" w:leader="dot" w:pos="9072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150A15">
              <w:rPr>
                <w:sz w:val="16"/>
                <w:szCs w:val="16"/>
              </w:rPr>
              <w:t>Un forfait est appliqué. 50% des heures initialement prévues sont éligibles au paiement.</w:t>
            </w:r>
          </w:p>
          <w:p w14:paraId="030469FE" w14:textId="50E559F2" w:rsidR="003E2448" w:rsidRPr="00150A15" w:rsidRDefault="003E2448" w:rsidP="00425954">
            <w:pPr>
              <w:tabs>
                <w:tab w:val="left" w:leader="dot" w:pos="9072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150A15">
              <w:rPr>
                <w:sz w:val="16"/>
                <w:szCs w:val="16"/>
              </w:rPr>
              <w:t>Nb HC éligible au paiement pour 1 stagiaire</w:t>
            </w:r>
            <w:r w:rsidR="001A47EE">
              <w:rPr>
                <w:sz w:val="16"/>
                <w:szCs w:val="16"/>
              </w:rPr>
              <w:t xml:space="preserve"> = </w:t>
            </w:r>
            <w:r w:rsidRPr="00150A15">
              <w:rPr>
                <w:sz w:val="16"/>
                <w:szCs w:val="16"/>
              </w:rPr>
              <w:t>(Nb HC prévues initialement*nb de stagiaire*50%)/ nb de stagiaires inscrits sur la session</w:t>
            </w:r>
          </w:p>
        </w:tc>
        <w:tc>
          <w:tcPr>
            <w:tcW w:w="3261" w:type="dxa"/>
          </w:tcPr>
          <w:p w14:paraId="5B62D4F7" w14:textId="652560B4" w:rsidR="003E2448" w:rsidRDefault="003E2448" w:rsidP="00425954">
            <w:pPr>
              <w:tabs>
                <w:tab w:val="left" w:leader="dot" w:pos="9072"/>
              </w:tabs>
              <w:spacing w:line="240" w:lineRule="auto"/>
              <w:rPr>
                <w:sz w:val="16"/>
                <w:szCs w:val="16"/>
              </w:rPr>
            </w:pPr>
            <w:r w:rsidRPr="00150A15">
              <w:rPr>
                <w:sz w:val="16"/>
                <w:szCs w:val="16"/>
              </w:rPr>
              <w:t>Le nombre d’heure</w:t>
            </w:r>
            <w:r w:rsidR="009D79FF">
              <w:rPr>
                <w:sz w:val="16"/>
                <w:szCs w:val="16"/>
              </w:rPr>
              <w:t>s</w:t>
            </w:r>
            <w:r w:rsidRPr="00150A15">
              <w:rPr>
                <w:sz w:val="16"/>
                <w:szCs w:val="16"/>
              </w:rPr>
              <w:t xml:space="preserve"> éligible au paiement pour 1 stagiaire est ajouté au </w:t>
            </w:r>
            <w:r>
              <w:rPr>
                <w:sz w:val="16"/>
                <w:szCs w:val="16"/>
              </w:rPr>
              <w:t>nb HC réalisé</w:t>
            </w:r>
            <w:r w:rsidRPr="00150A15">
              <w:rPr>
                <w:sz w:val="16"/>
                <w:szCs w:val="16"/>
              </w:rPr>
              <w:t xml:space="preserve"> avant confinement le cas échéant</w:t>
            </w:r>
          </w:p>
          <w:p w14:paraId="79910190" w14:textId="77777777" w:rsidR="003E2448" w:rsidRPr="00150A15" w:rsidRDefault="003E2448" w:rsidP="00425954">
            <w:pPr>
              <w:tabs>
                <w:tab w:val="left" w:leader="dot" w:pos="907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nombre HC pour 1 stagiaire pour le mois = Nb</w:t>
            </w:r>
            <w:r w:rsidR="009D79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HC réel</w:t>
            </w:r>
            <w:r w:rsidR="009D79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+</w:t>
            </w:r>
            <w:r w:rsidR="009D79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Nb HC forfaitaire</w:t>
            </w:r>
          </w:p>
        </w:tc>
      </w:tr>
      <w:tr w:rsidR="003E2448" w:rsidRPr="00150A15" w14:paraId="7796CBE6" w14:textId="77777777" w:rsidTr="00310C55">
        <w:trPr>
          <w:cantSplit/>
          <w:trHeight w:val="1134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7F18A1E" w14:textId="77777777" w:rsidR="003E2448" w:rsidRPr="0040437F" w:rsidRDefault="003E2448" w:rsidP="00425954">
            <w:pPr>
              <w:tabs>
                <w:tab w:val="left" w:leader="dot" w:pos="9072"/>
              </w:tabs>
              <w:spacing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0437F">
              <w:rPr>
                <w:b/>
                <w:sz w:val="16"/>
                <w:szCs w:val="16"/>
              </w:rPr>
              <w:t>Option 4</w:t>
            </w:r>
          </w:p>
        </w:tc>
        <w:tc>
          <w:tcPr>
            <w:tcW w:w="3455" w:type="dxa"/>
            <w:vAlign w:val="center"/>
          </w:tcPr>
          <w:p w14:paraId="684C7677" w14:textId="77777777" w:rsidR="003E2448" w:rsidRDefault="003E2448" w:rsidP="00425954">
            <w:pPr>
              <w:tabs>
                <w:tab w:val="left" w:leader="dot" w:pos="9072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150A15">
              <w:rPr>
                <w:sz w:val="16"/>
                <w:szCs w:val="16"/>
              </w:rPr>
              <w:t>L’OF assure la continuité pédagogique</w:t>
            </w:r>
            <w:r>
              <w:t xml:space="preserve"> </w:t>
            </w:r>
            <w:r w:rsidRPr="0065536A">
              <w:rPr>
                <w:sz w:val="16"/>
                <w:szCs w:val="16"/>
              </w:rPr>
              <w:t>auprès de 3 stagiaires minimum,</w:t>
            </w:r>
            <w:r>
              <w:rPr>
                <w:sz w:val="16"/>
                <w:szCs w:val="16"/>
              </w:rPr>
              <w:t xml:space="preserve"> </w:t>
            </w:r>
            <w:r w:rsidRPr="00150A15">
              <w:rPr>
                <w:sz w:val="16"/>
                <w:szCs w:val="16"/>
              </w:rPr>
              <w:t>les modalités distancielles permettent de poursuivre la progression pédagogique prévue initialement.</w:t>
            </w:r>
          </w:p>
          <w:p w14:paraId="58699DB4" w14:textId="1BFD0688" w:rsidR="003E2448" w:rsidRPr="00150A15" w:rsidRDefault="003E2448" w:rsidP="00425954">
            <w:pPr>
              <w:tabs>
                <w:tab w:val="left" w:leader="dot" w:pos="9072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150A15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 durée du</w:t>
            </w:r>
            <w:r w:rsidRPr="00150A15">
              <w:rPr>
                <w:sz w:val="16"/>
                <w:szCs w:val="16"/>
              </w:rPr>
              <w:t xml:space="preserve"> parcours moyen pourra bénéficier d’un allongement </w:t>
            </w:r>
            <w:r w:rsidR="0060141A">
              <w:rPr>
                <w:sz w:val="16"/>
                <w:szCs w:val="16"/>
              </w:rPr>
              <w:t>de 10% HC et 10%</w:t>
            </w:r>
            <w:r w:rsidR="00310C55">
              <w:rPr>
                <w:sz w:val="16"/>
                <w:szCs w:val="16"/>
              </w:rPr>
              <w:t xml:space="preserve"> </w:t>
            </w:r>
            <w:r w:rsidR="0060141A">
              <w:rPr>
                <w:sz w:val="16"/>
                <w:szCs w:val="16"/>
              </w:rPr>
              <w:t>HE, post confinement.</w:t>
            </w:r>
          </w:p>
        </w:tc>
        <w:tc>
          <w:tcPr>
            <w:tcW w:w="3118" w:type="dxa"/>
            <w:vAlign w:val="center"/>
          </w:tcPr>
          <w:p w14:paraId="66D3E080" w14:textId="77777777" w:rsidR="003E2448" w:rsidRPr="00150A15" w:rsidRDefault="003E2448" w:rsidP="00425954">
            <w:pPr>
              <w:tabs>
                <w:tab w:val="left" w:leader="dot" w:pos="9072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150A15">
              <w:rPr>
                <w:sz w:val="16"/>
                <w:szCs w:val="16"/>
              </w:rPr>
              <w:t xml:space="preserve">Un forfait est appliqué. </w:t>
            </w:r>
            <w:r>
              <w:rPr>
                <w:sz w:val="16"/>
                <w:szCs w:val="16"/>
              </w:rPr>
              <w:t>9</w:t>
            </w:r>
            <w:r w:rsidRPr="00150A15">
              <w:rPr>
                <w:sz w:val="16"/>
                <w:szCs w:val="16"/>
              </w:rPr>
              <w:t>0% des heures initialement prévues sont éligibles au paiement.</w:t>
            </w:r>
          </w:p>
          <w:p w14:paraId="69586DBB" w14:textId="06812BFC" w:rsidR="003E2448" w:rsidRPr="00150A15" w:rsidRDefault="003E2448" w:rsidP="00425954">
            <w:pPr>
              <w:tabs>
                <w:tab w:val="left" w:leader="dot" w:pos="9072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150A15">
              <w:rPr>
                <w:sz w:val="16"/>
                <w:szCs w:val="16"/>
              </w:rPr>
              <w:t>Nb HC éligible au paiement pour 1 stagiaire</w:t>
            </w:r>
            <w:r w:rsidR="001A47EE">
              <w:rPr>
                <w:sz w:val="16"/>
                <w:szCs w:val="16"/>
              </w:rPr>
              <w:t>=</w:t>
            </w:r>
            <w:r w:rsidRPr="00150A15">
              <w:rPr>
                <w:sz w:val="16"/>
                <w:szCs w:val="16"/>
              </w:rPr>
              <w:t>(Nb HC prévues initialement*nb de stagiaire*</w:t>
            </w:r>
            <w:r>
              <w:rPr>
                <w:sz w:val="16"/>
                <w:szCs w:val="16"/>
              </w:rPr>
              <w:t>9</w:t>
            </w:r>
            <w:r w:rsidRPr="00150A15">
              <w:rPr>
                <w:sz w:val="16"/>
                <w:szCs w:val="16"/>
              </w:rPr>
              <w:t>0%)/ nb de stagiaires inscrits sur la session</w:t>
            </w:r>
          </w:p>
        </w:tc>
        <w:tc>
          <w:tcPr>
            <w:tcW w:w="3261" w:type="dxa"/>
          </w:tcPr>
          <w:p w14:paraId="007699F8" w14:textId="25199209" w:rsidR="003E2448" w:rsidRDefault="003E2448" w:rsidP="00425954">
            <w:pPr>
              <w:tabs>
                <w:tab w:val="left" w:leader="dot" w:pos="9072"/>
              </w:tabs>
              <w:spacing w:line="240" w:lineRule="auto"/>
              <w:rPr>
                <w:sz w:val="16"/>
                <w:szCs w:val="16"/>
              </w:rPr>
            </w:pPr>
            <w:r w:rsidRPr="00150A15">
              <w:rPr>
                <w:sz w:val="16"/>
                <w:szCs w:val="16"/>
              </w:rPr>
              <w:t>Le nombre d’heure</w:t>
            </w:r>
            <w:r w:rsidR="00310C55">
              <w:rPr>
                <w:sz w:val="16"/>
                <w:szCs w:val="16"/>
              </w:rPr>
              <w:t>s</w:t>
            </w:r>
            <w:r w:rsidRPr="00150A15">
              <w:rPr>
                <w:sz w:val="16"/>
                <w:szCs w:val="16"/>
              </w:rPr>
              <w:t xml:space="preserve"> éligible au paiement pour 1 stagiaire est ajouté au nombre </w:t>
            </w:r>
            <w:r w:rsidR="009D79FF">
              <w:rPr>
                <w:sz w:val="16"/>
                <w:szCs w:val="16"/>
              </w:rPr>
              <w:t>HC</w:t>
            </w:r>
            <w:r w:rsidRPr="00150A15">
              <w:rPr>
                <w:sz w:val="16"/>
                <w:szCs w:val="16"/>
              </w:rPr>
              <w:t xml:space="preserve"> réalisé avant confinement le cas échéant</w:t>
            </w:r>
            <w:r>
              <w:rPr>
                <w:sz w:val="16"/>
                <w:szCs w:val="16"/>
              </w:rPr>
              <w:t>.</w:t>
            </w:r>
          </w:p>
          <w:p w14:paraId="60FD7C4F" w14:textId="77777777" w:rsidR="003E2448" w:rsidRPr="00150A15" w:rsidRDefault="003E2448" w:rsidP="00425954">
            <w:pPr>
              <w:tabs>
                <w:tab w:val="left" w:leader="dot" w:pos="907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nombre HC pour 1 stagiaire pour le mois = Nb</w:t>
            </w:r>
            <w:r w:rsidR="009D79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HC réel</w:t>
            </w:r>
            <w:r w:rsidR="009D79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+</w:t>
            </w:r>
            <w:r w:rsidR="009D79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Nb HC forfaitaire</w:t>
            </w:r>
          </w:p>
        </w:tc>
      </w:tr>
    </w:tbl>
    <w:p w14:paraId="4F451646" w14:textId="77777777" w:rsidR="001A47EE" w:rsidRDefault="00D41179" w:rsidP="00C7242D">
      <w:pPr>
        <w:pStyle w:val="Paragraphedeliste"/>
        <w:numPr>
          <w:ilvl w:val="0"/>
          <w:numId w:val="10"/>
        </w:numPr>
        <w:tabs>
          <w:tab w:val="left" w:leader="dot" w:pos="9072"/>
        </w:tabs>
        <w:spacing w:before="240" w:after="0"/>
        <w:ind w:left="0"/>
        <w:rPr>
          <w:sz w:val="16"/>
          <w:szCs w:val="16"/>
        </w:rPr>
      </w:pPr>
      <w:r w:rsidRPr="001A47EE">
        <w:rPr>
          <w:sz w:val="16"/>
          <w:szCs w:val="16"/>
        </w:rPr>
        <w:t>Les heures déclarées sont considérées réalisées, elles sont donc déduites des heures disponibles sur le bon de commande et ne pourront être reprogrammées.</w:t>
      </w:r>
    </w:p>
    <w:p w14:paraId="695AA3FE" w14:textId="3D0072A1" w:rsidR="001A47EE" w:rsidRDefault="001A47EE" w:rsidP="001A47EE">
      <w:pPr>
        <w:pStyle w:val="Paragraphedeliste"/>
        <w:numPr>
          <w:ilvl w:val="0"/>
          <w:numId w:val="10"/>
        </w:numPr>
        <w:tabs>
          <w:tab w:val="left" w:leader="dot" w:pos="9072"/>
        </w:tabs>
        <w:spacing w:after="0"/>
        <w:ind w:left="0"/>
        <w:rPr>
          <w:sz w:val="16"/>
          <w:szCs w:val="16"/>
        </w:rPr>
      </w:pPr>
      <w:r>
        <w:rPr>
          <w:sz w:val="16"/>
          <w:szCs w:val="16"/>
        </w:rPr>
        <w:t>La session peut être concernée par différentes option</w:t>
      </w:r>
      <w:r w:rsidR="006D2CAE">
        <w:rPr>
          <w:sz w:val="16"/>
          <w:szCs w:val="16"/>
        </w:rPr>
        <w:t>s</w:t>
      </w:r>
      <w:r>
        <w:rPr>
          <w:sz w:val="16"/>
          <w:szCs w:val="16"/>
        </w:rPr>
        <w:t xml:space="preserve"> au cours du mois. </w:t>
      </w:r>
      <w:r w:rsidR="003E2448" w:rsidRPr="001A47EE">
        <w:rPr>
          <w:sz w:val="16"/>
          <w:szCs w:val="16"/>
        </w:rPr>
        <w:t xml:space="preserve">L’OF </w:t>
      </w:r>
      <w:r w:rsidR="00D41179" w:rsidRPr="001A47EE">
        <w:rPr>
          <w:sz w:val="16"/>
          <w:szCs w:val="16"/>
        </w:rPr>
        <w:t xml:space="preserve">peut </w:t>
      </w:r>
      <w:r>
        <w:rPr>
          <w:sz w:val="16"/>
          <w:szCs w:val="16"/>
        </w:rPr>
        <w:t xml:space="preserve">donc </w:t>
      </w:r>
      <w:r w:rsidR="00D41179" w:rsidRPr="001A47EE">
        <w:rPr>
          <w:sz w:val="16"/>
          <w:szCs w:val="16"/>
        </w:rPr>
        <w:t>utiliser</w:t>
      </w:r>
      <w:r w:rsidR="003E2448" w:rsidRPr="001A47EE">
        <w:rPr>
          <w:sz w:val="16"/>
          <w:szCs w:val="16"/>
        </w:rPr>
        <w:t xml:space="preserve"> des modalités de calcul variables </w:t>
      </w:r>
      <w:r w:rsidR="00D41179" w:rsidRPr="001A47EE">
        <w:rPr>
          <w:sz w:val="16"/>
          <w:szCs w:val="16"/>
        </w:rPr>
        <w:t>d’une semaine à l’autre</w:t>
      </w:r>
      <w:r w:rsidR="003E2448" w:rsidRPr="001A47EE">
        <w:rPr>
          <w:sz w:val="16"/>
          <w:szCs w:val="16"/>
        </w:rPr>
        <w:t>.</w:t>
      </w:r>
      <w:r w:rsidR="00D41179" w:rsidRPr="001A47EE">
        <w:rPr>
          <w:sz w:val="16"/>
          <w:szCs w:val="16"/>
        </w:rPr>
        <w:t xml:space="preserve"> L</w:t>
      </w:r>
      <w:r w:rsidR="00150A15" w:rsidRPr="001A47EE">
        <w:rPr>
          <w:sz w:val="16"/>
          <w:szCs w:val="16"/>
        </w:rPr>
        <w:t xml:space="preserve">’option la plus représentative de la session </w:t>
      </w:r>
      <w:r w:rsidR="009D79FF" w:rsidRPr="001A47EE">
        <w:rPr>
          <w:sz w:val="16"/>
          <w:szCs w:val="16"/>
        </w:rPr>
        <w:t xml:space="preserve">est retenue </w:t>
      </w:r>
      <w:r w:rsidR="00150A15" w:rsidRPr="001A47EE">
        <w:rPr>
          <w:sz w:val="16"/>
          <w:szCs w:val="16"/>
        </w:rPr>
        <w:t>pour calculer l’allongement possible du parcours à l’issue du confinement.</w:t>
      </w:r>
    </w:p>
    <w:p w14:paraId="595A3D35" w14:textId="28F903BD" w:rsidR="003A3953" w:rsidRPr="001A47EE" w:rsidRDefault="003A3953" w:rsidP="001A47EE">
      <w:pPr>
        <w:pStyle w:val="Paragraphedeliste"/>
        <w:numPr>
          <w:ilvl w:val="0"/>
          <w:numId w:val="10"/>
        </w:numPr>
        <w:tabs>
          <w:tab w:val="left" w:leader="dot" w:pos="9072"/>
        </w:tabs>
        <w:ind w:left="0"/>
        <w:rPr>
          <w:sz w:val="16"/>
          <w:szCs w:val="16"/>
        </w:rPr>
      </w:pPr>
      <w:r w:rsidRPr="001A47EE">
        <w:rPr>
          <w:sz w:val="16"/>
          <w:szCs w:val="16"/>
        </w:rPr>
        <w:t xml:space="preserve">L’allongement de parcours </w:t>
      </w:r>
      <w:r w:rsidR="00D44CBD">
        <w:rPr>
          <w:sz w:val="16"/>
          <w:szCs w:val="16"/>
        </w:rPr>
        <w:t xml:space="preserve">de formation concernés </w:t>
      </w:r>
      <w:r w:rsidRPr="001A47EE">
        <w:rPr>
          <w:sz w:val="16"/>
          <w:szCs w:val="16"/>
        </w:rPr>
        <w:t xml:space="preserve">est possible après optimisation des HC disponibles sur le </w:t>
      </w:r>
      <w:r w:rsidR="00C75F9A" w:rsidRPr="001A47EE">
        <w:rPr>
          <w:sz w:val="16"/>
          <w:szCs w:val="16"/>
        </w:rPr>
        <w:t>b</w:t>
      </w:r>
      <w:r w:rsidRPr="001A47EE">
        <w:rPr>
          <w:sz w:val="16"/>
          <w:szCs w:val="16"/>
        </w:rPr>
        <w:t xml:space="preserve">on de commande. </w:t>
      </w:r>
      <w:r w:rsidR="003C2982" w:rsidRPr="001A47EE">
        <w:rPr>
          <w:sz w:val="16"/>
          <w:szCs w:val="16"/>
        </w:rPr>
        <w:t>Pour l’option 1</w:t>
      </w:r>
      <w:r w:rsidR="0011728D" w:rsidRPr="001A47EE">
        <w:rPr>
          <w:sz w:val="16"/>
          <w:szCs w:val="16"/>
        </w:rPr>
        <w:t xml:space="preserve">, </w:t>
      </w:r>
      <w:r w:rsidR="003C2982" w:rsidRPr="001A47EE">
        <w:rPr>
          <w:sz w:val="16"/>
          <w:szCs w:val="16"/>
        </w:rPr>
        <w:t>2</w:t>
      </w:r>
      <w:r w:rsidR="0011728D" w:rsidRPr="001A47EE">
        <w:rPr>
          <w:sz w:val="16"/>
          <w:szCs w:val="16"/>
        </w:rPr>
        <w:t xml:space="preserve"> et 4</w:t>
      </w:r>
      <w:r w:rsidR="003C2982" w:rsidRPr="001A47EE">
        <w:rPr>
          <w:sz w:val="16"/>
          <w:szCs w:val="16"/>
        </w:rPr>
        <w:t xml:space="preserve">, le volume global des heures </w:t>
      </w:r>
      <w:r w:rsidRPr="001A47EE">
        <w:rPr>
          <w:sz w:val="16"/>
          <w:szCs w:val="16"/>
        </w:rPr>
        <w:t xml:space="preserve">additionnelles octroyé </w:t>
      </w:r>
      <w:r w:rsidR="003C2982" w:rsidRPr="001A47EE">
        <w:rPr>
          <w:sz w:val="16"/>
          <w:szCs w:val="16"/>
        </w:rPr>
        <w:t>ne pourra dépasser l’équivalent de</w:t>
      </w:r>
      <w:r w:rsidRPr="001A47EE">
        <w:rPr>
          <w:sz w:val="16"/>
          <w:szCs w:val="16"/>
        </w:rPr>
        <w:t xml:space="preserve"> </w:t>
      </w:r>
      <w:r w:rsidR="003C2982" w:rsidRPr="001A47EE">
        <w:rPr>
          <w:sz w:val="16"/>
          <w:szCs w:val="16"/>
        </w:rPr>
        <w:t>1 place pour les groupes inférieur</w:t>
      </w:r>
      <w:r w:rsidR="00F93DEC" w:rsidRPr="001A47EE">
        <w:rPr>
          <w:sz w:val="16"/>
          <w:szCs w:val="16"/>
        </w:rPr>
        <w:t>s</w:t>
      </w:r>
      <w:r w:rsidR="003C2982" w:rsidRPr="001A47EE">
        <w:rPr>
          <w:sz w:val="16"/>
          <w:szCs w:val="16"/>
        </w:rPr>
        <w:t xml:space="preserve"> à 10 stagiaires, </w:t>
      </w:r>
      <w:r w:rsidRPr="001A47EE">
        <w:rPr>
          <w:sz w:val="16"/>
          <w:szCs w:val="16"/>
        </w:rPr>
        <w:t xml:space="preserve">2 places pour les groupes </w:t>
      </w:r>
      <w:r w:rsidR="003C2982" w:rsidRPr="001A47EE">
        <w:rPr>
          <w:sz w:val="16"/>
          <w:szCs w:val="16"/>
        </w:rPr>
        <w:t>de</w:t>
      </w:r>
      <w:r w:rsidRPr="001A47EE">
        <w:rPr>
          <w:sz w:val="16"/>
          <w:szCs w:val="16"/>
        </w:rPr>
        <w:t xml:space="preserve"> 11 stagiaires</w:t>
      </w:r>
      <w:r w:rsidR="003C2982" w:rsidRPr="001A47EE">
        <w:rPr>
          <w:sz w:val="16"/>
          <w:szCs w:val="16"/>
        </w:rPr>
        <w:t xml:space="preserve"> et plus</w:t>
      </w:r>
      <w:r w:rsidRPr="001A47EE">
        <w:rPr>
          <w:sz w:val="16"/>
          <w:szCs w:val="16"/>
        </w:rPr>
        <w:t xml:space="preserve">. </w:t>
      </w:r>
      <w:r w:rsidR="003C2982" w:rsidRPr="001A47EE">
        <w:rPr>
          <w:sz w:val="16"/>
          <w:szCs w:val="16"/>
        </w:rPr>
        <w:t xml:space="preserve">Pour l’option 3, le volume global des heures additionnelles octroyé ne pourra dépasser l’équivalent de </w:t>
      </w:r>
      <w:r w:rsidR="0011728D" w:rsidRPr="001A47EE">
        <w:rPr>
          <w:sz w:val="16"/>
          <w:szCs w:val="16"/>
        </w:rPr>
        <w:t>2</w:t>
      </w:r>
      <w:r w:rsidR="003C2982" w:rsidRPr="001A47EE">
        <w:rPr>
          <w:sz w:val="16"/>
          <w:szCs w:val="16"/>
        </w:rPr>
        <w:t xml:space="preserve"> places pour les groupes inférieur</w:t>
      </w:r>
      <w:r w:rsidR="00F93DEC" w:rsidRPr="001A47EE">
        <w:rPr>
          <w:sz w:val="16"/>
          <w:szCs w:val="16"/>
        </w:rPr>
        <w:t>s</w:t>
      </w:r>
      <w:r w:rsidR="003C2982" w:rsidRPr="001A47EE">
        <w:rPr>
          <w:sz w:val="16"/>
          <w:szCs w:val="16"/>
        </w:rPr>
        <w:t xml:space="preserve"> à 10 stagiaires, </w:t>
      </w:r>
      <w:r w:rsidR="0011728D" w:rsidRPr="001A47EE">
        <w:rPr>
          <w:sz w:val="16"/>
          <w:szCs w:val="16"/>
        </w:rPr>
        <w:t>3</w:t>
      </w:r>
      <w:r w:rsidR="003C2982" w:rsidRPr="001A47EE">
        <w:rPr>
          <w:sz w:val="16"/>
          <w:szCs w:val="16"/>
        </w:rPr>
        <w:t xml:space="preserve"> places pour les groupes </w:t>
      </w:r>
      <w:r w:rsidR="00F93DEC" w:rsidRPr="001A47EE">
        <w:rPr>
          <w:sz w:val="16"/>
          <w:szCs w:val="16"/>
        </w:rPr>
        <w:t xml:space="preserve">de </w:t>
      </w:r>
      <w:r w:rsidR="003C2982" w:rsidRPr="001A47EE">
        <w:rPr>
          <w:sz w:val="16"/>
          <w:szCs w:val="16"/>
        </w:rPr>
        <w:t>11 stagiaires</w:t>
      </w:r>
      <w:r w:rsidR="0011728D" w:rsidRPr="001A47EE">
        <w:rPr>
          <w:sz w:val="16"/>
          <w:szCs w:val="16"/>
        </w:rPr>
        <w:t xml:space="preserve"> et plus</w:t>
      </w:r>
      <w:r w:rsidR="003C2982" w:rsidRPr="001A47EE">
        <w:rPr>
          <w:sz w:val="16"/>
          <w:szCs w:val="16"/>
        </w:rPr>
        <w:t>.</w:t>
      </w:r>
      <w:r w:rsidR="00AE66B9">
        <w:rPr>
          <w:sz w:val="16"/>
          <w:szCs w:val="16"/>
        </w:rPr>
        <w:t xml:space="preserve"> </w:t>
      </w:r>
      <w:r w:rsidR="00AE66B9" w:rsidRPr="00AE66B9">
        <w:rPr>
          <w:b/>
          <w:color w:val="FF0000"/>
          <w:sz w:val="16"/>
          <w:szCs w:val="16"/>
        </w:rPr>
        <w:t>Les demandes doivent parvenir avant le 15 juin 2020</w:t>
      </w:r>
      <w:r w:rsidR="00AE66B9">
        <w:rPr>
          <w:b/>
          <w:color w:val="FF0000"/>
          <w:sz w:val="16"/>
          <w:szCs w:val="16"/>
        </w:rPr>
        <w:t xml:space="preserve"> aux RTF.</w:t>
      </w:r>
    </w:p>
    <w:p w14:paraId="1675BE5A" w14:textId="619867E8" w:rsidR="00513E52" w:rsidRPr="00CC02A2" w:rsidRDefault="003E2448" w:rsidP="00CC02A2">
      <w:pPr>
        <w:ind w:left="-426"/>
        <w:rPr>
          <w:b/>
          <w:color w:val="002060"/>
          <w:sz w:val="16"/>
          <w:szCs w:val="16"/>
        </w:rPr>
      </w:pPr>
      <w:r w:rsidRPr="00CC02A2">
        <w:rPr>
          <w:b/>
          <w:color w:val="002060"/>
          <w:sz w:val="16"/>
          <w:szCs w:val="16"/>
        </w:rPr>
        <w:t>Exemple des modalités déployées pour chaque option</w:t>
      </w:r>
      <w:r w:rsidR="00CC02A2" w:rsidRPr="00CC02A2">
        <w:rPr>
          <w:b/>
          <w:color w:val="002060"/>
          <w:sz w:val="16"/>
          <w:szCs w:val="16"/>
        </w:rPr>
        <w:t xml:space="preserve"> </w:t>
      </w:r>
      <w:r w:rsidRPr="00CC02A2">
        <w:rPr>
          <w:b/>
          <w:color w:val="002060"/>
          <w:sz w:val="16"/>
          <w:szCs w:val="16"/>
        </w:rPr>
        <w:t>:</w:t>
      </w:r>
    </w:p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568"/>
        <w:gridCol w:w="9923"/>
      </w:tblGrid>
      <w:tr w:rsidR="00571EBB" w14:paraId="130178F2" w14:textId="77777777" w:rsidTr="00C20E3A">
        <w:trPr>
          <w:cantSplit/>
          <w:trHeight w:val="1041"/>
        </w:trPr>
        <w:tc>
          <w:tcPr>
            <w:tcW w:w="568" w:type="dxa"/>
            <w:shd w:val="clear" w:color="auto" w:fill="D9D9D9" w:themeFill="background1" w:themeFillShade="D9"/>
            <w:textDirection w:val="btLr"/>
          </w:tcPr>
          <w:p w14:paraId="3E1442D6" w14:textId="77777777" w:rsidR="00571EBB" w:rsidRPr="00CC02A2" w:rsidRDefault="00571EBB" w:rsidP="00CC02A2">
            <w:pPr>
              <w:tabs>
                <w:tab w:val="left" w:leader="dot" w:pos="9072"/>
              </w:tabs>
              <w:spacing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C02A2">
              <w:rPr>
                <w:b/>
                <w:sz w:val="16"/>
                <w:szCs w:val="16"/>
              </w:rPr>
              <w:t>Option 2</w:t>
            </w:r>
          </w:p>
        </w:tc>
        <w:tc>
          <w:tcPr>
            <w:tcW w:w="9923" w:type="dxa"/>
          </w:tcPr>
          <w:p w14:paraId="2A54D1CD" w14:textId="3A63868C" w:rsidR="00571EBB" w:rsidRDefault="00A71D30" w:rsidP="00CC02A2">
            <w:pPr>
              <w:tabs>
                <w:tab w:val="left" w:leader="dot" w:pos="9072"/>
              </w:tabs>
              <w:spacing w:after="0" w:line="240" w:lineRule="auto"/>
              <w:rPr>
                <w:sz w:val="16"/>
                <w:szCs w:val="16"/>
              </w:rPr>
            </w:pPr>
            <w:r w:rsidRPr="00A71D30">
              <w:rPr>
                <w:sz w:val="16"/>
                <w:szCs w:val="16"/>
              </w:rPr>
              <w:t>L’OF maintient un contact avec les stagiaires, sans pour autant être engagé dans une démarche de formation à distance</w:t>
            </w:r>
            <w:r w:rsidR="00A9171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3E2448">
              <w:rPr>
                <w:sz w:val="16"/>
                <w:szCs w:val="16"/>
              </w:rPr>
              <w:t>L</w:t>
            </w:r>
            <w:r w:rsidR="00571EBB">
              <w:rPr>
                <w:sz w:val="16"/>
                <w:szCs w:val="16"/>
              </w:rPr>
              <w:t>’organisme prend contact régulièrement avec les stagiaires, peut proposer des pistes de « révision » sans pour autant fournir de ressources pédagogique</w:t>
            </w:r>
            <w:r w:rsidR="0059639E">
              <w:rPr>
                <w:sz w:val="16"/>
                <w:szCs w:val="16"/>
              </w:rPr>
              <w:t>s ou proposer d’activités formatives.</w:t>
            </w:r>
          </w:p>
        </w:tc>
      </w:tr>
      <w:tr w:rsidR="00571EBB" w14:paraId="774496ED" w14:textId="77777777" w:rsidTr="00C20E3A">
        <w:trPr>
          <w:cantSplit/>
          <w:trHeight w:val="1037"/>
        </w:trPr>
        <w:tc>
          <w:tcPr>
            <w:tcW w:w="568" w:type="dxa"/>
            <w:shd w:val="clear" w:color="auto" w:fill="D9D9D9" w:themeFill="background1" w:themeFillShade="D9"/>
            <w:textDirection w:val="btLr"/>
          </w:tcPr>
          <w:p w14:paraId="3A899CBA" w14:textId="59A68B30" w:rsidR="00571EBB" w:rsidRPr="00CC02A2" w:rsidRDefault="00571EBB" w:rsidP="00CC02A2">
            <w:pPr>
              <w:tabs>
                <w:tab w:val="left" w:leader="dot" w:pos="9072"/>
              </w:tabs>
              <w:spacing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C02A2">
              <w:rPr>
                <w:b/>
                <w:sz w:val="16"/>
                <w:szCs w:val="16"/>
              </w:rPr>
              <w:t xml:space="preserve">Option 3 </w:t>
            </w:r>
          </w:p>
        </w:tc>
        <w:tc>
          <w:tcPr>
            <w:tcW w:w="9923" w:type="dxa"/>
          </w:tcPr>
          <w:p w14:paraId="4C4E69FB" w14:textId="1E894EE8" w:rsidR="00571EBB" w:rsidRDefault="00A71D30" w:rsidP="00CC02A2">
            <w:pPr>
              <w:tabs>
                <w:tab w:val="left" w:leader="dot" w:pos="9072"/>
              </w:tabs>
              <w:spacing w:after="0" w:line="240" w:lineRule="auto"/>
              <w:rPr>
                <w:sz w:val="16"/>
                <w:szCs w:val="16"/>
              </w:rPr>
            </w:pPr>
            <w:r w:rsidRPr="00A71D30">
              <w:rPr>
                <w:sz w:val="16"/>
                <w:szCs w:val="16"/>
              </w:rPr>
              <w:t>L’OF assure une continuité pédagogique</w:t>
            </w:r>
            <w:r w:rsidR="008F21DC">
              <w:rPr>
                <w:sz w:val="16"/>
                <w:szCs w:val="16"/>
              </w:rPr>
              <w:t xml:space="preserve"> </w:t>
            </w:r>
            <w:r w:rsidR="008F21DC" w:rsidRPr="00A71D30">
              <w:rPr>
                <w:sz w:val="16"/>
                <w:szCs w:val="16"/>
              </w:rPr>
              <w:t>auprès de 3 stagiaires minimum</w:t>
            </w:r>
            <w:r w:rsidRPr="00A71D30">
              <w:rPr>
                <w:sz w:val="16"/>
                <w:szCs w:val="16"/>
              </w:rPr>
              <w:t>, mais les modalités distancielles ne permettent d’assurer que partiellement la progression pédagogique prévue initialement</w:t>
            </w:r>
            <w:r w:rsidR="00A9171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3E2448">
              <w:rPr>
                <w:sz w:val="16"/>
                <w:szCs w:val="16"/>
              </w:rPr>
              <w:t>L</w:t>
            </w:r>
            <w:r w:rsidR="00571EBB" w:rsidRPr="00571EBB">
              <w:rPr>
                <w:sz w:val="16"/>
                <w:szCs w:val="16"/>
              </w:rPr>
              <w:t xml:space="preserve">es contenus proposés ne couvrent </w:t>
            </w:r>
            <w:r w:rsidR="008F21DC">
              <w:rPr>
                <w:sz w:val="16"/>
                <w:szCs w:val="16"/>
              </w:rPr>
              <w:t>qu’un temps partiel sur la semaine.</w:t>
            </w:r>
            <w:r w:rsidR="00876F2C">
              <w:rPr>
                <w:sz w:val="16"/>
                <w:szCs w:val="16"/>
              </w:rPr>
              <w:t xml:space="preserve"> L</w:t>
            </w:r>
            <w:r w:rsidR="00571EBB" w:rsidRPr="00571EBB">
              <w:rPr>
                <w:sz w:val="16"/>
                <w:szCs w:val="16"/>
              </w:rPr>
              <w:t>e suivi de formation se limite à un échange,</w:t>
            </w:r>
            <w:r>
              <w:rPr>
                <w:sz w:val="16"/>
                <w:szCs w:val="16"/>
              </w:rPr>
              <w:t xml:space="preserve"> </w:t>
            </w:r>
            <w:r w:rsidR="008F21DC">
              <w:rPr>
                <w:sz w:val="16"/>
                <w:szCs w:val="16"/>
              </w:rPr>
              <w:t>l’</w:t>
            </w:r>
            <w:r w:rsidR="008F21DC" w:rsidRPr="00571EBB">
              <w:rPr>
                <w:sz w:val="16"/>
                <w:szCs w:val="16"/>
              </w:rPr>
              <w:t>accompagnement</w:t>
            </w:r>
            <w:r w:rsidR="00571EBB" w:rsidRPr="00571EBB">
              <w:rPr>
                <w:sz w:val="16"/>
                <w:szCs w:val="16"/>
              </w:rPr>
              <w:t xml:space="preserve"> formatif</w:t>
            </w:r>
            <w:r>
              <w:rPr>
                <w:sz w:val="16"/>
                <w:szCs w:val="16"/>
              </w:rPr>
              <w:t xml:space="preserve"> </w:t>
            </w:r>
            <w:r w:rsidR="008F21DC">
              <w:rPr>
                <w:sz w:val="16"/>
                <w:szCs w:val="16"/>
              </w:rPr>
              <w:t xml:space="preserve">est </w:t>
            </w:r>
            <w:r>
              <w:rPr>
                <w:sz w:val="16"/>
                <w:szCs w:val="16"/>
              </w:rPr>
              <w:t>partiel</w:t>
            </w:r>
            <w:r w:rsidR="003E2448">
              <w:rPr>
                <w:sz w:val="16"/>
                <w:szCs w:val="16"/>
              </w:rPr>
              <w:t>, le</w:t>
            </w:r>
            <w:r w:rsidR="00571EBB" w:rsidRPr="00571EBB">
              <w:rPr>
                <w:sz w:val="16"/>
                <w:szCs w:val="16"/>
              </w:rPr>
              <w:t xml:space="preserve"> tutorat </w:t>
            </w:r>
            <w:r w:rsidR="003E2448">
              <w:rPr>
                <w:sz w:val="16"/>
                <w:szCs w:val="16"/>
              </w:rPr>
              <w:t xml:space="preserve">n’est pas </w:t>
            </w:r>
            <w:r w:rsidR="00571EBB" w:rsidRPr="00571EBB">
              <w:rPr>
                <w:sz w:val="16"/>
                <w:szCs w:val="16"/>
              </w:rPr>
              <w:t>établi sur l’ensemble de la durée de la formation</w:t>
            </w:r>
            <w:r>
              <w:rPr>
                <w:sz w:val="16"/>
                <w:szCs w:val="16"/>
              </w:rPr>
              <w:t>.</w:t>
            </w:r>
          </w:p>
        </w:tc>
      </w:tr>
      <w:tr w:rsidR="00571EBB" w14:paraId="451B69AC" w14:textId="77777777" w:rsidTr="00C20E3A">
        <w:trPr>
          <w:cantSplit/>
          <w:trHeight w:val="1134"/>
        </w:trPr>
        <w:tc>
          <w:tcPr>
            <w:tcW w:w="568" w:type="dxa"/>
            <w:shd w:val="clear" w:color="auto" w:fill="D9D9D9" w:themeFill="background1" w:themeFillShade="D9"/>
            <w:textDirection w:val="btLr"/>
          </w:tcPr>
          <w:p w14:paraId="1D5EECA6" w14:textId="77777777" w:rsidR="00571EBB" w:rsidRPr="00CC02A2" w:rsidRDefault="00571EBB" w:rsidP="00CC02A2">
            <w:pPr>
              <w:tabs>
                <w:tab w:val="left" w:leader="dot" w:pos="9072"/>
              </w:tabs>
              <w:spacing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C02A2">
              <w:rPr>
                <w:b/>
                <w:sz w:val="16"/>
                <w:szCs w:val="16"/>
              </w:rPr>
              <w:t>Option 4</w:t>
            </w:r>
          </w:p>
        </w:tc>
        <w:tc>
          <w:tcPr>
            <w:tcW w:w="9923" w:type="dxa"/>
          </w:tcPr>
          <w:p w14:paraId="5DA95B2B" w14:textId="149B38F1" w:rsidR="00571EBB" w:rsidRDefault="00A71D30" w:rsidP="001D7000">
            <w:pPr>
              <w:tabs>
                <w:tab w:val="left" w:leader="dot" w:pos="9072"/>
              </w:tabs>
              <w:spacing w:line="240" w:lineRule="auto"/>
              <w:rPr>
                <w:sz w:val="16"/>
                <w:szCs w:val="16"/>
              </w:rPr>
            </w:pPr>
            <w:r w:rsidRPr="00A71D30">
              <w:rPr>
                <w:sz w:val="16"/>
                <w:szCs w:val="16"/>
              </w:rPr>
              <w:t>L’OF assure la continuité pédagogique auprès de 3 stagiaires minimum, les modalités distancielles permettent de poursuivre la progression pédagogique prévue initialement.</w:t>
            </w:r>
            <w:r w:rsidR="008F21DC">
              <w:rPr>
                <w:sz w:val="16"/>
                <w:szCs w:val="16"/>
              </w:rPr>
              <w:t> </w:t>
            </w:r>
            <w:r w:rsidR="0059639E" w:rsidRPr="0059639E">
              <w:rPr>
                <w:sz w:val="16"/>
                <w:szCs w:val="16"/>
              </w:rPr>
              <w:t xml:space="preserve">Les contenus proposés permettent aux stagiaires de </w:t>
            </w:r>
            <w:r w:rsidR="00722E9F">
              <w:rPr>
                <w:sz w:val="16"/>
                <w:szCs w:val="16"/>
              </w:rPr>
              <w:t>travailler régulièrement.</w:t>
            </w:r>
            <w:r w:rsidR="0059639E" w:rsidRPr="0059639E">
              <w:rPr>
                <w:sz w:val="16"/>
                <w:szCs w:val="16"/>
              </w:rPr>
              <w:t>  Les contenus permettent différentes modalités de formation</w:t>
            </w:r>
            <w:r w:rsidR="008F21DC">
              <w:rPr>
                <w:sz w:val="16"/>
                <w:szCs w:val="16"/>
              </w:rPr>
              <w:t>,</w:t>
            </w:r>
            <w:r w:rsidR="0059639E" w:rsidRPr="0059639E">
              <w:rPr>
                <w:sz w:val="16"/>
                <w:szCs w:val="16"/>
              </w:rPr>
              <w:t xml:space="preserve"> </w:t>
            </w:r>
            <w:r w:rsidR="009D79FF">
              <w:rPr>
                <w:sz w:val="16"/>
                <w:szCs w:val="16"/>
              </w:rPr>
              <w:t>l</w:t>
            </w:r>
            <w:r w:rsidR="0059639E" w:rsidRPr="0059639E">
              <w:rPr>
                <w:sz w:val="16"/>
                <w:szCs w:val="16"/>
              </w:rPr>
              <w:t>e suivi des formateurs est régulier (2 à 3 fois par semaine) en synchrone ou asynchrone et les retours de correction sont réactifs</w:t>
            </w:r>
            <w:r w:rsidR="001D7000">
              <w:rPr>
                <w:sz w:val="16"/>
                <w:szCs w:val="16"/>
              </w:rPr>
              <w:t xml:space="preserve">. </w:t>
            </w:r>
            <w:r w:rsidR="0059639E" w:rsidRPr="0059639E">
              <w:rPr>
                <w:sz w:val="16"/>
                <w:szCs w:val="16"/>
              </w:rPr>
              <w:t>Des outils de suivi sont mis en place pour des interactions avec les stagiaires</w:t>
            </w:r>
            <w:r w:rsidR="001D7000">
              <w:rPr>
                <w:sz w:val="16"/>
                <w:szCs w:val="16"/>
              </w:rPr>
              <w:t>.</w:t>
            </w:r>
            <w:r w:rsidR="0059639E">
              <w:rPr>
                <w:sz w:val="16"/>
                <w:szCs w:val="16"/>
              </w:rPr>
              <w:t xml:space="preserve"> U</w:t>
            </w:r>
            <w:r w:rsidR="0059639E" w:rsidRPr="0059639E">
              <w:rPr>
                <w:sz w:val="16"/>
                <w:szCs w:val="16"/>
              </w:rPr>
              <w:t>ne guidance est proposée pour que le stagiaire soit autonome dans la gestion de ses activités</w:t>
            </w:r>
            <w:r>
              <w:rPr>
                <w:sz w:val="16"/>
                <w:szCs w:val="16"/>
              </w:rPr>
              <w:t>.</w:t>
            </w:r>
          </w:p>
        </w:tc>
      </w:tr>
    </w:tbl>
    <w:p w14:paraId="47B1B849" w14:textId="64DB8932" w:rsidR="003E2448" w:rsidRPr="00150A15" w:rsidRDefault="003E2448" w:rsidP="001A47EE">
      <w:pPr>
        <w:pStyle w:val="Paragraphedeliste"/>
        <w:numPr>
          <w:ilvl w:val="0"/>
          <w:numId w:val="10"/>
        </w:numPr>
        <w:tabs>
          <w:tab w:val="left" w:leader="dot" w:pos="9072"/>
        </w:tabs>
        <w:spacing w:before="240"/>
        <w:ind w:left="0"/>
        <w:rPr>
          <w:sz w:val="16"/>
          <w:szCs w:val="16"/>
        </w:rPr>
      </w:pPr>
      <w:r>
        <w:rPr>
          <w:sz w:val="16"/>
          <w:szCs w:val="16"/>
        </w:rPr>
        <w:t>Les modalités de formation à distance ne sont pas nécessairement caractérisées par l’utilisation du digital.</w:t>
      </w:r>
      <w:r w:rsidR="00D43CF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La mise à disposition de ressources au format papier </w:t>
      </w:r>
      <w:r w:rsidR="001A47EE">
        <w:rPr>
          <w:sz w:val="16"/>
          <w:szCs w:val="16"/>
        </w:rPr>
        <w:t>est</w:t>
      </w:r>
      <w:r>
        <w:rPr>
          <w:sz w:val="16"/>
          <w:szCs w:val="16"/>
        </w:rPr>
        <w:t xml:space="preserve"> également considérée comme </w:t>
      </w:r>
      <w:r w:rsidR="001A47EE">
        <w:rPr>
          <w:sz w:val="16"/>
          <w:szCs w:val="16"/>
        </w:rPr>
        <w:t>une</w:t>
      </w:r>
      <w:r>
        <w:rPr>
          <w:sz w:val="16"/>
          <w:szCs w:val="16"/>
        </w:rPr>
        <w:t xml:space="preserve"> modalité distancielle.</w:t>
      </w:r>
    </w:p>
    <w:sectPr w:rsidR="003E2448" w:rsidRPr="00150A15" w:rsidSect="006E686E"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3F2"/>
    <w:multiLevelType w:val="hybridMultilevel"/>
    <w:tmpl w:val="BBD2197A"/>
    <w:lvl w:ilvl="0" w:tplc="6F768CA0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B1FF7"/>
    <w:multiLevelType w:val="hybridMultilevel"/>
    <w:tmpl w:val="B4269FCC"/>
    <w:lvl w:ilvl="0" w:tplc="9560F0C0">
      <w:start w:val="1"/>
      <w:numFmt w:val="lowerLetter"/>
      <w:pStyle w:val="Titre3"/>
      <w:lvlText w:val="%1)"/>
      <w:lvlJc w:val="left"/>
      <w:pPr>
        <w:ind w:left="993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42F02"/>
    <w:multiLevelType w:val="hybridMultilevel"/>
    <w:tmpl w:val="000C445C"/>
    <w:lvl w:ilvl="0" w:tplc="68C85D82">
      <w:start w:val="1"/>
      <w:numFmt w:val="decimal"/>
      <w:pStyle w:val="Titre1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67296"/>
    <w:multiLevelType w:val="hybridMultilevel"/>
    <w:tmpl w:val="5F8E66F6"/>
    <w:lvl w:ilvl="0" w:tplc="70166B72">
      <w:start w:val="1"/>
      <w:numFmt w:val="bullet"/>
      <w:lvlText w:val="x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26CA8"/>
    <w:multiLevelType w:val="hybridMultilevel"/>
    <w:tmpl w:val="52249A54"/>
    <w:lvl w:ilvl="0" w:tplc="040C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4556426E"/>
    <w:multiLevelType w:val="hybridMultilevel"/>
    <w:tmpl w:val="3DDEEBEC"/>
    <w:lvl w:ilvl="0" w:tplc="AB6E22FA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DC4F3B"/>
    <w:multiLevelType w:val="hybridMultilevel"/>
    <w:tmpl w:val="A9C8D9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D72B9"/>
    <w:multiLevelType w:val="multilevel"/>
    <w:tmpl w:val="06E4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876A1F"/>
    <w:multiLevelType w:val="multilevel"/>
    <w:tmpl w:val="FB64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1C"/>
    <w:rsid w:val="00021363"/>
    <w:rsid w:val="000A5A1D"/>
    <w:rsid w:val="0011728D"/>
    <w:rsid w:val="001368F6"/>
    <w:rsid w:val="00150A15"/>
    <w:rsid w:val="00157D90"/>
    <w:rsid w:val="001A47EE"/>
    <w:rsid w:val="001D1224"/>
    <w:rsid w:val="001D7000"/>
    <w:rsid w:val="00287968"/>
    <w:rsid w:val="0029131A"/>
    <w:rsid w:val="00310C55"/>
    <w:rsid w:val="00386DE4"/>
    <w:rsid w:val="003A3953"/>
    <w:rsid w:val="003C2982"/>
    <w:rsid w:val="003E2448"/>
    <w:rsid w:val="0040437F"/>
    <w:rsid w:val="00425954"/>
    <w:rsid w:val="004511F5"/>
    <w:rsid w:val="004C59B4"/>
    <w:rsid w:val="004F4501"/>
    <w:rsid w:val="00513227"/>
    <w:rsid w:val="00513E52"/>
    <w:rsid w:val="005167C3"/>
    <w:rsid w:val="00571EBB"/>
    <w:rsid w:val="0059639E"/>
    <w:rsid w:val="0060141A"/>
    <w:rsid w:val="0065536A"/>
    <w:rsid w:val="00663ECB"/>
    <w:rsid w:val="006D2CAE"/>
    <w:rsid w:val="006E686E"/>
    <w:rsid w:val="006F0E4F"/>
    <w:rsid w:val="0071577D"/>
    <w:rsid w:val="00722E9F"/>
    <w:rsid w:val="007770B8"/>
    <w:rsid w:val="00797240"/>
    <w:rsid w:val="007A4E9B"/>
    <w:rsid w:val="007C4E7B"/>
    <w:rsid w:val="007C722B"/>
    <w:rsid w:val="00876F2C"/>
    <w:rsid w:val="008809A6"/>
    <w:rsid w:val="008C011C"/>
    <w:rsid w:val="008F21DC"/>
    <w:rsid w:val="00993858"/>
    <w:rsid w:val="009B42EB"/>
    <w:rsid w:val="009C700B"/>
    <w:rsid w:val="009D79FF"/>
    <w:rsid w:val="00A20B81"/>
    <w:rsid w:val="00A52B1E"/>
    <w:rsid w:val="00A71D30"/>
    <w:rsid w:val="00A9171A"/>
    <w:rsid w:val="00AE66B9"/>
    <w:rsid w:val="00B33285"/>
    <w:rsid w:val="00B54C2B"/>
    <w:rsid w:val="00BA39CC"/>
    <w:rsid w:val="00BB2B5F"/>
    <w:rsid w:val="00C20E3A"/>
    <w:rsid w:val="00C7242D"/>
    <w:rsid w:val="00C75F9A"/>
    <w:rsid w:val="00C85A02"/>
    <w:rsid w:val="00CA38FC"/>
    <w:rsid w:val="00CC02A2"/>
    <w:rsid w:val="00D367BD"/>
    <w:rsid w:val="00D41179"/>
    <w:rsid w:val="00D43CF3"/>
    <w:rsid w:val="00D44CBD"/>
    <w:rsid w:val="00D4716E"/>
    <w:rsid w:val="00ED2C63"/>
    <w:rsid w:val="00F0448E"/>
    <w:rsid w:val="00F93DEC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2927"/>
  <w15:chartTrackingRefBased/>
  <w15:docId w15:val="{3C9239A5-4716-45B1-97E1-2EC95D3D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8FC"/>
    <w:pPr>
      <w:spacing w:after="120" w:line="360" w:lineRule="auto"/>
      <w:jc w:val="both"/>
    </w:pPr>
    <w:rPr>
      <w:rFonts w:ascii="Verdana" w:hAnsi="Verdana"/>
      <w:sz w:val="20"/>
    </w:rPr>
  </w:style>
  <w:style w:type="paragraph" w:styleId="Titre1">
    <w:name w:val="heading 1"/>
    <w:basedOn w:val="Paragraphedeliste"/>
    <w:next w:val="Titre2"/>
    <w:link w:val="Titre1Car"/>
    <w:uiPriority w:val="9"/>
    <w:qFormat/>
    <w:rsid w:val="00CA38FC"/>
    <w:pPr>
      <w:numPr>
        <w:numId w:val="2"/>
      </w:numPr>
      <w:shd w:val="clear" w:color="auto" w:fill="FFFFFF" w:themeFill="background1"/>
      <w:spacing w:before="120" w:after="240" w:line="240" w:lineRule="auto"/>
      <w:ind w:left="714" w:hanging="357"/>
      <w:outlineLvl w:val="0"/>
    </w:pPr>
    <w:rPr>
      <w:b/>
      <w:color w:val="44546A" w:themeColor="text2"/>
      <w:szCs w:val="20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CA38FC"/>
    <w:pPr>
      <w:shd w:val="clear" w:color="auto" w:fill="FFFFFF" w:themeFill="background1"/>
      <w:ind w:hanging="360"/>
      <w:outlineLvl w:val="1"/>
    </w:pPr>
    <w:rPr>
      <w:b/>
      <w:szCs w:val="20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CA38FC"/>
    <w:pPr>
      <w:numPr>
        <w:numId w:val="4"/>
      </w:num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38FC"/>
    <w:rPr>
      <w:rFonts w:ascii="Verdana" w:hAnsi="Verdana"/>
      <w:b/>
      <w:color w:val="44546A" w:themeColor="text2"/>
      <w:sz w:val="20"/>
      <w:szCs w:val="20"/>
      <w:shd w:val="clear" w:color="auto" w:fill="FFFFFF" w:themeFill="background1"/>
    </w:rPr>
  </w:style>
  <w:style w:type="paragraph" w:styleId="Paragraphedeliste">
    <w:name w:val="List Paragraph"/>
    <w:basedOn w:val="Normal"/>
    <w:uiPriority w:val="34"/>
    <w:qFormat/>
    <w:rsid w:val="00CA38F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A38FC"/>
    <w:rPr>
      <w:rFonts w:ascii="Verdana" w:hAnsi="Verdana"/>
      <w:b/>
      <w:sz w:val="20"/>
      <w:szCs w:val="20"/>
      <w:shd w:val="clear" w:color="auto" w:fill="FFFFFF" w:themeFill="background1"/>
    </w:rPr>
  </w:style>
  <w:style w:type="character" w:customStyle="1" w:styleId="Titre3Car">
    <w:name w:val="Titre 3 Car"/>
    <w:basedOn w:val="Policepardfaut"/>
    <w:link w:val="Titre3"/>
    <w:uiPriority w:val="9"/>
    <w:rsid w:val="00CA38FC"/>
    <w:rPr>
      <w:rFonts w:ascii="Verdana" w:hAnsi="Verdana"/>
      <w:sz w:val="20"/>
    </w:rPr>
  </w:style>
  <w:style w:type="table" w:styleId="Grilledutableau">
    <w:name w:val="Table Grid"/>
    <w:basedOn w:val="TableauNormal"/>
    <w:uiPriority w:val="39"/>
    <w:rsid w:val="0015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71E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A39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53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53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39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3953"/>
    <w:rPr>
      <w:rFonts w:ascii="Verdana" w:hAnsi="Verdana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C65B4-E21B-4B9B-8868-E568719F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1195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CRCVDL</Company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POLLET Juliette</dc:creator>
  <cp:keywords/>
  <dc:description/>
  <cp:lastModifiedBy>DURAND Vanessa</cp:lastModifiedBy>
  <cp:revision>51</cp:revision>
  <dcterms:created xsi:type="dcterms:W3CDTF">2020-04-03T08:49:00Z</dcterms:created>
  <dcterms:modified xsi:type="dcterms:W3CDTF">2020-06-12T09:05:00Z</dcterms:modified>
</cp:coreProperties>
</file>